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6022DFE">
      <w:pPr>
        <w:rPr>
          <w:rStyle w:val="9"/>
          <w:rFonts w:ascii="微软雅黑" w:hAnsi="微软雅黑" w:eastAsia="微软雅黑" w:cs="微软雅黑"/>
          <w:color w:val="FF3300"/>
          <w:sz w:val="36"/>
          <w:szCs w:val="36"/>
        </w:rPr>
      </w:pPr>
    </w:p>
    <w:p w14:paraId="4C49202D">
      <w:pPr>
        <w:rPr>
          <w:rStyle w:val="9"/>
          <w:rFonts w:ascii="微软雅黑" w:hAnsi="微软雅黑" w:eastAsia="微软雅黑" w:cs="微软雅黑"/>
          <w:color w:val="FF3300"/>
          <w:sz w:val="36"/>
          <w:szCs w:val="36"/>
        </w:rPr>
      </w:pPr>
    </w:p>
    <w:p w14:paraId="39E5389E">
      <w:pPr>
        <w:jc w:val="center"/>
        <w:rPr>
          <w:rStyle w:val="9"/>
          <w:rFonts w:ascii="微软雅黑" w:hAnsi="微软雅黑" w:eastAsia="微软雅黑" w:cs="微软雅黑"/>
          <w:color w:val="FF3300"/>
          <w:sz w:val="36"/>
          <w:szCs w:val="36"/>
        </w:rPr>
      </w:pPr>
    </w:p>
    <w:p w14:paraId="5ACE40E1">
      <w:pPr>
        <w:rPr>
          <w:rStyle w:val="9"/>
          <w:rFonts w:ascii="微软雅黑" w:hAnsi="微软雅黑" w:eastAsia="微软雅黑" w:cs="微软雅黑"/>
          <w:color w:val="000000"/>
          <w:sz w:val="36"/>
          <w:szCs w:val="36"/>
        </w:rPr>
      </w:pPr>
      <w:r>
        <w:rPr>
          <w:sz w:val="36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121920</wp:posOffset>
                </wp:positionV>
                <wp:extent cx="5300980" cy="900430"/>
                <wp:effectExtent l="0" t="0" r="0" b="0"/>
                <wp:wrapNone/>
                <wp:docPr id="10" name="文本框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300980" cy="90043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6FB8DBE">
                            <w:pPr>
                              <w:numPr>
                                <w:ilvl w:val="0"/>
                                <w:numId w:val="0"/>
                              </w:numPr>
                              <w:jc w:val="center"/>
                              <w:rPr>
                                <w:rFonts w:hint="default"/>
                                <w:b/>
                                <w:bCs/>
                                <w:sz w:val="52"/>
                                <w:szCs w:val="52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  <w:bCs/>
                                <w:sz w:val="52"/>
                                <w:szCs w:val="52"/>
                                <w:lang w:val="en-US" w:eastAsia="zh-CN"/>
                              </w:rPr>
                              <w:t>拥抱AI 智启未来</w:t>
                            </w:r>
                          </w:p>
                          <w:p w14:paraId="4EDAC124">
                            <w:pPr>
                              <w:numPr>
                                <w:ilvl w:val="0"/>
                                <w:numId w:val="0"/>
                              </w:numPr>
                              <w:jc w:val="center"/>
                              <w:rPr>
                                <w:rFonts w:hint="eastAsia"/>
                                <w:b/>
                                <w:bCs/>
                                <w:sz w:val="52"/>
                                <w:szCs w:val="52"/>
                                <w:lang w:val="en-US" w:eastAsia="zh-CN"/>
                              </w:rPr>
                            </w:pPr>
                          </w:p>
                          <w:p w14:paraId="24D3B5A7">
                            <w:pPr>
                              <w:numPr>
                                <w:ilvl w:val="0"/>
                                <w:numId w:val="0"/>
                              </w:numPr>
                              <w:jc w:val="center"/>
                              <w:rPr>
                                <w:rFonts w:hint="eastAsia"/>
                                <w:b/>
                                <w:bCs/>
                                <w:sz w:val="52"/>
                                <w:szCs w:val="52"/>
                                <w:lang w:val="en-US" w:eastAsia="zh-CN"/>
                              </w:rPr>
                            </w:pPr>
                          </w:p>
                          <w:p w14:paraId="5CEA52C1">
                            <w:pPr>
                              <w:numPr>
                                <w:ilvl w:val="0"/>
                                <w:numId w:val="0"/>
                              </w:numPr>
                              <w:jc w:val="center"/>
                              <w:rPr>
                                <w:rFonts w:hint="eastAsia"/>
                                <w:b/>
                                <w:bCs/>
                                <w:sz w:val="52"/>
                                <w:szCs w:val="52"/>
                                <w:lang w:val="en-US" w:eastAsia="zh-CN"/>
                              </w:rPr>
                            </w:pPr>
                          </w:p>
                          <w:p w14:paraId="5664FEAB">
                            <w:pPr>
                              <w:numPr>
                                <w:ilvl w:val="0"/>
                                <w:numId w:val="0"/>
                              </w:numPr>
                              <w:jc w:val="center"/>
                              <w:rPr>
                                <w:rFonts w:hint="eastAsia"/>
                                <w:b/>
                                <w:bCs/>
                                <w:sz w:val="52"/>
                                <w:szCs w:val="52"/>
                                <w:lang w:val="en-US" w:eastAsia="zh-CN"/>
                              </w:rPr>
                            </w:pPr>
                          </w:p>
                          <w:p w14:paraId="65C1A123">
                            <w:pPr>
                              <w:numPr>
                                <w:ilvl w:val="0"/>
                                <w:numId w:val="0"/>
                              </w:numPr>
                              <w:jc w:val="center"/>
                              <w:rPr>
                                <w:rFonts w:hint="eastAsia"/>
                                <w:b/>
                                <w:bCs/>
                                <w:sz w:val="52"/>
                                <w:szCs w:val="52"/>
                                <w:lang w:val="en-US" w:eastAsia="zh-CN"/>
                              </w:rPr>
                            </w:pPr>
                          </w:p>
                          <w:p w14:paraId="7D5787B1">
                            <w:pPr>
                              <w:numPr>
                                <w:ilvl w:val="0"/>
                                <w:numId w:val="0"/>
                              </w:numPr>
                              <w:jc w:val="center"/>
                              <w:rPr>
                                <w:rFonts w:hint="eastAsia"/>
                                <w:b/>
                                <w:bCs/>
                                <w:sz w:val="52"/>
                                <w:szCs w:val="52"/>
                                <w:lang w:val="en-US" w:eastAsia="zh-CN"/>
                              </w:rPr>
                            </w:pPr>
                          </w:p>
                          <w:p w14:paraId="647DB436">
                            <w:pPr>
                              <w:numPr>
                                <w:ilvl w:val="0"/>
                                <w:numId w:val="0"/>
                              </w:numPr>
                              <w:jc w:val="center"/>
                              <w:rPr>
                                <w:rFonts w:hint="default"/>
                                <w:b/>
                                <w:bCs/>
                                <w:sz w:val="52"/>
                                <w:szCs w:val="52"/>
                                <w:lang w:val="en-US" w:eastAsia="zh-CN"/>
                              </w:rPr>
                            </w:pPr>
                          </w:p>
                          <w:p w14:paraId="11AD32FA">
                            <w:pPr>
                              <w:jc w:val="center"/>
                              <w:rPr>
                                <w:rFonts w:hint="default"/>
                                <w:b/>
                                <w:bCs/>
                                <w:sz w:val="52"/>
                                <w:szCs w:val="52"/>
                                <w:lang w:val="en-US" w:eastAsia="zh-CN"/>
                              </w:rPr>
                            </w:pPr>
                          </w:p>
                          <w:p w14:paraId="7A4765A3">
                            <w:pPr>
                              <w:jc w:val="center"/>
                              <w:rPr>
                                <w:sz w:val="52"/>
                                <w:szCs w:val="5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0pt;margin-top:9.6pt;height:70.9pt;width:417.4pt;z-index:251659264;mso-width-relative:page;mso-height-relative:page;" filled="f" stroked="f" coordsize="21600,21600" o:gfxdata="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">
                <v:fill on="f" focussize="0,0"/>
                <v:stroke on="f" weight="0.5pt"/>
                <v:imagedata o:title=""/>
                <o:lock v:ext="edit" aspectratio="f"/>
                <v:textbox>
                  <w:txbxContent>
                    <w:p w14:paraId="16FB8DBE">
                      <w:pPr>
                        <w:numPr>
                          <w:ilvl w:val="0"/>
                          <w:numId w:val="0"/>
                        </w:numPr>
                        <w:jc w:val="center"/>
                        <w:rPr>
                          <w:rFonts w:hint="default"/>
                          <w:b/>
                          <w:bCs/>
                          <w:sz w:val="52"/>
                          <w:szCs w:val="52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b/>
                          <w:bCs/>
                          <w:sz w:val="52"/>
                          <w:szCs w:val="52"/>
                          <w:lang w:val="en-US" w:eastAsia="zh-CN"/>
                        </w:rPr>
                        <w:t>拥抱AI 智启未来</w:t>
                      </w:r>
                    </w:p>
                    <w:p w14:paraId="4EDAC124">
                      <w:pPr>
                        <w:numPr>
                          <w:ilvl w:val="0"/>
                          <w:numId w:val="0"/>
                        </w:numPr>
                        <w:jc w:val="center"/>
                        <w:rPr>
                          <w:rFonts w:hint="eastAsia"/>
                          <w:b/>
                          <w:bCs/>
                          <w:sz w:val="52"/>
                          <w:szCs w:val="52"/>
                          <w:lang w:val="en-US" w:eastAsia="zh-CN"/>
                        </w:rPr>
                      </w:pPr>
                    </w:p>
                    <w:p w14:paraId="24D3B5A7">
                      <w:pPr>
                        <w:numPr>
                          <w:ilvl w:val="0"/>
                          <w:numId w:val="0"/>
                        </w:numPr>
                        <w:jc w:val="center"/>
                        <w:rPr>
                          <w:rFonts w:hint="eastAsia"/>
                          <w:b/>
                          <w:bCs/>
                          <w:sz w:val="52"/>
                          <w:szCs w:val="52"/>
                          <w:lang w:val="en-US" w:eastAsia="zh-CN"/>
                        </w:rPr>
                      </w:pPr>
                    </w:p>
                    <w:p w14:paraId="5CEA52C1">
                      <w:pPr>
                        <w:numPr>
                          <w:ilvl w:val="0"/>
                          <w:numId w:val="0"/>
                        </w:numPr>
                        <w:jc w:val="center"/>
                        <w:rPr>
                          <w:rFonts w:hint="eastAsia"/>
                          <w:b/>
                          <w:bCs/>
                          <w:sz w:val="52"/>
                          <w:szCs w:val="52"/>
                          <w:lang w:val="en-US" w:eastAsia="zh-CN"/>
                        </w:rPr>
                      </w:pPr>
                    </w:p>
                    <w:p w14:paraId="5664FEAB">
                      <w:pPr>
                        <w:numPr>
                          <w:ilvl w:val="0"/>
                          <w:numId w:val="0"/>
                        </w:numPr>
                        <w:jc w:val="center"/>
                        <w:rPr>
                          <w:rFonts w:hint="eastAsia"/>
                          <w:b/>
                          <w:bCs/>
                          <w:sz w:val="52"/>
                          <w:szCs w:val="52"/>
                          <w:lang w:val="en-US" w:eastAsia="zh-CN"/>
                        </w:rPr>
                      </w:pPr>
                    </w:p>
                    <w:p w14:paraId="65C1A123">
                      <w:pPr>
                        <w:numPr>
                          <w:ilvl w:val="0"/>
                          <w:numId w:val="0"/>
                        </w:numPr>
                        <w:jc w:val="center"/>
                        <w:rPr>
                          <w:rFonts w:hint="eastAsia"/>
                          <w:b/>
                          <w:bCs/>
                          <w:sz w:val="52"/>
                          <w:szCs w:val="52"/>
                          <w:lang w:val="en-US" w:eastAsia="zh-CN"/>
                        </w:rPr>
                      </w:pPr>
                    </w:p>
                    <w:p w14:paraId="7D5787B1">
                      <w:pPr>
                        <w:numPr>
                          <w:ilvl w:val="0"/>
                          <w:numId w:val="0"/>
                        </w:numPr>
                        <w:jc w:val="center"/>
                        <w:rPr>
                          <w:rFonts w:hint="eastAsia"/>
                          <w:b/>
                          <w:bCs/>
                          <w:sz w:val="52"/>
                          <w:szCs w:val="52"/>
                          <w:lang w:val="en-US" w:eastAsia="zh-CN"/>
                        </w:rPr>
                      </w:pPr>
                    </w:p>
                    <w:p w14:paraId="647DB436">
                      <w:pPr>
                        <w:numPr>
                          <w:ilvl w:val="0"/>
                          <w:numId w:val="0"/>
                        </w:numPr>
                        <w:jc w:val="center"/>
                        <w:rPr>
                          <w:rFonts w:hint="default"/>
                          <w:b/>
                          <w:bCs/>
                          <w:sz w:val="52"/>
                          <w:szCs w:val="52"/>
                          <w:lang w:val="en-US" w:eastAsia="zh-CN"/>
                        </w:rPr>
                      </w:pPr>
                    </w:p>
                    <w:p w14:paraId="11AD32FA">
                      <w:pPr>
                        <w:jc w:val="center"/>
                        <w:rPr>
                          <w:rFonts w:hint="default"/>
                          <w:b/>
                          <w:bCs/>
                          <w:sz w:val="52"/>
                          <w:szCs w:val="52"/>
                          <w:lang w:val="en-US" w:eastAsia="zh-CN"/>
                        </w:rPr>
                      </w:pPr>
                    </w:p>
                    <w:p w14:paraId="7A4765A3">
                      <w:pPr>
                        <w:jc w:val="center"/>
                        <w:rPr>
                          <w:sz w:val="52"/>
                          <w:szCs w:val="5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2A6E2636">
      <w:pPr>
        <w:jc w:val="center"/>
        <w:rPr>
          <w:rFonts w:ascii="宋体" w:hAnsi="宋体" w:eastAsia="宋体" w:cs="宋体"/>
          <w:b/>
          <w:bCs/>
          <w:color w:val="FF3300"/>
        </w:rPr>
      </w:pPr>
    </w:p>
    <w:p w14:paraId="4A748EF4">
      <w:pPr>
        <w:jc w:val="center"/>
        <w:rPr>
          <w:rFonts w:ascii="宋体" w:hAnsi="宋体" w:eastAsia="宋体" w:cs="宋体"/>
          <w:b/>
          <w:bCs/>
          <w:color w:val="FF3300"/>
        </w:rPr>
      </w:pPr>
    </w:p>
    <w:p w14:paraId="3D157575">
      <w:pPr>
        <w:jc w:val="center"/>
        <w:rPr>
          <w:rFonts w:ascii="宋体" w:hAnsi="宋体" w:eastAsia="宋体" w:cs="宋体"/>
          <w:b/>
          <w:bCs/>
          <w:sz w:val="28"/>
          <w:szCs w:val="28"/>
        </w:rPr>
      </w:pPr>
      <w:r>
        <w:rPr>
          <w:rFonts w:hint="eastAsia" w:ascii="宋体" w:hAnsi="宋体" w:eastAsia="宋体" w:cs="宋体"/>
          <w:b/>
          <w:bCs/>
          <w:sz w:val="28"/>
          <w:szCs w:val="28"/>
        </w:rPr>
        <w:t xml:space="preserve">  </w:t>
      </w:r>
    </w:p>
    <w:p w14:paraId="6D166C50">
      <w:pPr>
        <w:jc w:val="center"/>
        <w:rPr>
          <w:rStyle w:val="9"/>
          <w:rFonts w:ascii="宋体" w:hAnsi="宋体" w:eastAsia="宋体" w:cs="宋体"/>
          <w:color w:val="595959" w:themeColor="text1" w:themeTint="A6"/>
          <w:sz w:val="28"/>
          <w:szCs w:val="28"/>
          <w14:textFill>
            <w14:solidFill>
              <w14:schemeClr w14:val="tx1">
                <w14:lumMod w14:val="65000"/>
                <w14:lumOff w14:val="35000"/>
              </w14:schemeClr>
            </w14:solidFill>
          </w14:textFill>
        </w:rPr>
      </w:pPr>
      <w:r>
        <w:rPr>
          <w:rStyle w:val="9"/>
          <w:rFonts w:hint="eastAsia" w:ascii="宋体" w:hAnsi="宋体" w:eastAsia="宋体" w:cs="宋体"/>
          <w:color w:val="595959" w:themeColor="text1" w:themeTint="A6"/>
          <w:sz w:val="28"/>
          <w:szCs w:val="28"/>
          <w14:textFill>
            <w14:solidFill>
              <w14:schemeClr w14:val="tx1">
                <w14:lumMod w14:val="65000"/>
                <w14:lumOff w14:val="35000"/>
              </w14:schemeClr>
            </w14:solidFill>
          </w14:textFill>
        </w:rPr>
        <w:t>202</w:t>
      </w:r>
      <w:r>
        <w:rPr>
          <w:rStyle w:val="9"/>
          <w:rFonts w:hint="eastAsia" w:ascii="宋体" w:hAnsi="宋体" w:eastAsia="宋体" w:cs="宋体"/>
          <w:color w:val="595959" w:themeColor="text1" w:themeTint="A6"/>
          <w:sz w:val="28"/>
          <w:szCs w:val="28"/>
          <w:lang w:val="en-US" w:eastAsia="zh-CN"/>
          <w14:textFill>
            <w14:solidFill>
              <w14:schemeClr w14:val="tx1">
                <w14:lumMod w14:val="65000"/>
                <w14:lumOff w14:val="35000"/>
              </w14:schemeClr>
            </w14:solidFill>
          </w14:textFill>
        </w:rPr>
        <w:t>6</w:t>
      </w:r>
      <w:r>
        <w:rPr>
          <w:rStyle w:val="9"/>
          <w:rFonts w:hint="eastAsia" w:ascii="宋体" w:hAnsi="宋体" w:eastAsia="宋体" w:cs="宋体"/>
          <w:color w:val="595959" w:themeColor="text1" w:themeTint="A6"/>
          <w:sz w:val="28"/>
          <w:szCs w:val="28"/>
          <w14:textFill>
            <w14:solidFill>
              <w14:schemeClr w14:val="tx1">
                <w14:lumMod w14:val="65000"/>
                <w14:lumOff w14:val="35000"/>
              </w14:schemeClr>
            </w14:solidFill>
          </w14:textFill>
        </w:rPr>
        <w:t>年度</w:t>
      </w:r>
    </w:p>
    <w:p w14:paraId="0C2ED894">
      <w:pPr>
        <w:jc w:val="center"/>
        <w:rPr>
          <w:rStyle w:val="9"/>
          <w:rFonts w:ascii="宋体" w:hAnsi="宋体" w:eastAsia="宋体" w:cs="宋体"/>
          <w:color w:val="595959" w:themeColor="text1" w:themeTint="A6"/>
          <w:sz w:val="28"/>
          <w:szCs w:val="28"/>
          <w14:textFill>
            <w14:solidFill>
              <w14:schemeClr w14:val="tx1">
                <w14:lumMod w14:val="65000"/>
                <w14:lumOff w14:val="35000"/>
              </w14:schemeClr>
            </w14:solidFill>
          </w14:textFill>
        </w:rPr>
      </w:pPr>
      <w:r>
        <w:rPr>
          <w:rStyle w:val="9"/>
          <w:rFonts w:hint="eastAsia" w:ascii="宋体" w:hAnsi="宋体" w:eastAsia="宋体" w:cs="宋体"/>
          <w:color w:val="595959" w:themeColor="text1" w:themeTint="A6"/>
          <w:sz w:val="28"/>
          <w:szCs w:val="28"/>
          <w:lang w:eastAsia="zh-Hans"/>
          <w14:textFill>
            <w14:solidFill>
              <w14:schemeClr w14:val="tx1">
                <w14:lumMod w14:val="65000"/>
                <w14:lumOff w14:val="35000"/>
              </w14:schemeClr>
            </w14:solidFill>
          </w14:textFill>
        </w:rPr>
        <w:t>每天</w:t>
      </w:r>
      <w:r>
        <w:rPr>
          <w:rStyle w:val="9"/>
          <w:rFonts w:ascii="宋体" w:hAnsi="宋体" w:eastAsia="宋体" w:cs="宋体"/>
          <w:color w:val="595959" w:themeColor="text1" w:themeTint="A6"/>
          <w:sz w:val="28"/>
          <w:szCs w:val="28"/>
          <w:lang w:eastAsia="zh-Hans"/>
          <w14:textFill>
            <w14:solidFill>
              <w14:schemeClr w14:val="tx1">
                <w14:lumMod w14:val="65000"/>
                <w14:lumOff w14:val="35000"/>
              </w14:schemeClr>
            </w14:solidFill>
          </w14:textFill>
        </w:rPr>
        <w:t>30</w:t>
      </w:r>
      <w:r>
        <w:rPr>
          <w:rStyle w:val="9"/>
          <w:rFonts w:hint="eastAsia" w:ascii="宋体" w:hAnsi="宋体" w:eastAsia="宋体" w:cs="宋体"/>
          <w:color w:val="595959" w:themeColor="text1" w:themeTint="A6"/>
          <w:sz w:val="28"/>
          <w:szCs w:val="28"/>
          <w:lang w:eastAsia="zh-Hans"/>
          <w14:textFill>
            <w14:solidFill>
              <w14:schemeClr w14:val="tx1">
                <w14:lumMod w14:val="65000"/>
                <w14:lumOff w14:val="35000"/>
              </w14:schemeClr>
            </w14:solidFill>
          </w14:textFill>
        </w:rPr>
        <w:t>分钟一讲座</w:t>
      </w:r>
      <w:r>
        <w:rPr>
          <w:rStyle w:val="9"/>
          <w:rFonts w:ascii="宋体" w:hAnsi="宋体" w:eastAsia="宋体" w:cs="宋体"/>
          <w:color w:val="595959" w:themeColor="text1" w:themeTint="A6"/>
          <w:sz w:val="28"/>
          <w:szCs w:val="28"/>
          <w:lang w:eastAsia="zh-Hans"/>
          <w14:textFill>
            <w14:solidFill>
              <w14:schemeClr w14:val="tx1">
                <w14:lumMod w14:val="65000"/>
                <w14:lumOff w14:val="35000"/>
              </w14:schemeClr>
            </w14:solidFill>
          </w14:textFill>
        </w:rPr>
        <w:t xml:space="preserve">   </w:t>
      </w:r>
      <w:r>
        <w:rPr>
          <w:rStyle w:val="9"/>
          <w:rFonts w:ascii="宋体" w:hAnsi="宋体" w:eastAsia="宋体" w:cs="宋体"/>
          <w:color w:val="595959" w:themeColor="text1" w:themeTint="A6"/>
          <w:sz w:val="28"/>
          <w:szCs w:val="28"/>
          <w14:textFill>
            <w14:solidFill>
              <w14:schemeClr w14:val="tx1">
                <w14:lumMod w14:val="65000"/>
                <w14:lumOff w14:val="35000"/>
              </w14:schemeClr>
            </w14:solidFill>
          </w14:textFill>
        </w:rPr>
        <w:t>21</w:t>
      </w:r>
      <w:r>
        <w:rPr>
          <w:rStyle w:val="9"/>
          <w:rFonts w:hint="eastAsia" w:ascii="宋体" w:hAnsi="宋体" w:eastAsia="宋体" w:cs="宋体"/>
          <w:color w:val="595959" w:themeColor="text1" w:themeTint="A6"/>
          <w:sz w:val="28"/>
          <w:szCs w:val="28"/>
          <w:lang w:eastAsia="zh-Hans"/>
          <w14:textFill>
            <w14:solidFill>
              <w14:schemeClr w14:val="tx1">
                <w14:lumMod w14:val="65000"/>
                <w14:lumOff w14:val="35000"/>
              </w14:schemeClr>
            </w14:solidFill>
          </w14:textFill>
        </w:rPr>
        <w:t>天</w:t>
      </w:r>
      <w:r>
        <w:rPr>
          <w:rStyle w:val="9"/>
          <w:rFonts w:hint="eastAsia" w:ascii="宋体" w:hAnsi="宋体" w:eastAsia="宋体" w:cs="宋体"/>
          <w:color w:val="595959" w:themeColor="text1" w:themeTint="A6"/>
          <w:sz w:val="28"/>
          <w:szCs w:val="28"/>
          <w14:textFill>
            <w14:solidFill>
              <w14:schemeClr w14:val="tx1">
                <w14:lumMod w14:val="65000"/>
                <w14:lumOff w14:val="35000"/>
              </w14:schemeClr>
            </w14:solidFill>
          </w14:textFill>
        </w:rPr>
        <w:t>打卡活动</w:t>
      </w:r>
      <w:r>
        <w:rPr>
          <w:rStyle w:val="9"/>
          <w:rFonts w:hint="eastAsia" w:ascii="宋体" w:hAnsi="宋体" w:eastAsia="宋体" w:cs="宋体"/>
          <w:color w:val="595959" w:themeColor="text1" w:themeTint="A6"/>
          <w:sz w:val="28"/>
          <w:szCs w:val="28"/>
          <w:lang w:eastAsia="zh-Hans"/>
          <w14:textFill>
            <w14:solidFill>
              <w14:schemeClr w14:val="tx1">
                <w14:lumMod w14:val="65000"/>
                <w14:lumOff w14:val="35000"/>
              </w14:schemeClr>
            </w14:solidFill>
          </w14:textFill>
        </w:rPr>
        <w:t>策划</w:t>
      </w:r>
    </w:p>
    <w:p w14:paraId="3E182AF4">
      <w:pPr>
        <w:jc w:val="center"/>
        <w:rPr>
          <w:rStyle w:val="9"/>
          <w:rFonts w:ascii="宋体" w:hAnsi="宋体" w:eastAsia="宋体" w:cs="宋体"/>
          <w:color w:val="595959" w:themeColor="text1" w:themeTint="A6"/>
          <w:sz w:val="28"/>
          <w:szCs w:val="28"/>
          <w14:textFill>
            <w14:solidFill>
              <w14:schemeClr w14:val="tx1">
                <w14:lumMod w14:val="65000"/>
                <w14:lumOff w14:val="35000"/>
              </w14:schemeClr>
            </w14:solidFill>
          </w14:textFill>
        </w:rPr>
      </w:pPr>
    </w:p>
    <w:p w14:paraId="456BB1F2">
      <w:pPr>
        <w:jc w:val="center"/>
        <w:rPr>
          <w:rStyle w:val="9"/>
          <w:rFonts w:ascii="宋体" w:hAnsi="宋体" w:eastAsia="宋体" w:cs="宋体"/>
          <w:color w:val="595959" w:themeColor="text1" w:themeTint="A6"/>
          <w:sz w:val="24"/>
          <w14:textFill>
            <w14:solidFill>
              <w14:schemeClr w14:val="tx1">
                <w14:lumMod w14:val="65000"/>
                <w14:lumOff w14:val="35000"/>
              </w14:schemeClr>
            </w14:solidFill>
          </w14:textFill>
        </w:rPr>
      </w:pPr>
    </w:p>
    <w:p w14:paraId="1E9DD550">
      <w:pPr>
        <w:jc w:val="center"/>
        <w:rPr>
          <w:rStyle w:val="9"/>
          <w:rFonts w:ascii="宋体" w:hAnsi="宋体" w:eastAsia="宋体" w:cs="宋体"/>
          <w:color w:val="595959" w:themeColor="text1" w:themeTint="A6"/>
          <w:sz w:val="24"/>
          <w14:textFill>
            <w14:solidFill>
              <w14:schemeClr w14:val="tx1">
                <w14:lumMod w14:val="65000"/>
                <w14:lumOff w14:val="35000"/>
              </w14:schemeClr>
            </w14:solidFill>
          </w14:textFill>
        </w:rPr>
      </w:pPr>
    </w:p>
    <w:p w14:paraId="77D0E9BD">
      <w:pPr>
        <w:jc w:val="center"/>
        <w:rPr>
          <w:rStyle w:val="9"/>
          <w:rFonts w:ascii="宋体" w:hAnsi="宋体" w:eastAsia="宋体" w:cs="宋体"/>
          <w:color w:val="595959" w:themeColor="text1" w:themeTint="A6"/>
          <w:sz w:val="24"/>
          <w14:textFill>
            <w14:solidFill>
              <w14:schemeClr w14:val="tx1">
                <w14:lumMod w14:val="65000"/>
                <w14:lumOff w14:val="35000"/>
              </w14:schemeClr>
            </w14:solidFill>
          </w14:textFill>
        </w:rPr>
      </w:pPr>
    </w:p>
    <w:p w14:paraId="49332BDA">
      <w:pPr>
        <w:jc w:val="center"/>
        <w:rPr>
          <w:rStyle w:val="9"/>
          <w:rFonts w:ascii="宋体" w:hAnsi="宋体" w:eastAsia="宋体" w:cs="宋体"/>
          <w:color w:val="000000"/>
          <w:sz w:val="24"/>
        </w:rPr>
      </w:pPr>
    </w:p>
    <w:p w14:paraId="70082A27">
      <w:pPr>
        <w:rPr>
          <w:rStyle w:val="9"/>
          <w:rFonts w:ascii="仿宋" w:hAnsi="仿宋" w:eastAsia="仿宋" w:cs="仿宋"/>
          <w:color w:val="000000"/>
          <w:sz w:val="28"/>
          <w:szCs w:val="28"/>
        </w:rPr>
      </w:pPr>
    </w:p>
    <w:p w14:paraId="6512966D">
      <w:pPr>
        <w:rPr>
          <w:rStyle w:val="9"/>
          <w:rFonts w:ascii="仿宋" w:hAnsi="仿宋" w:eastAsia="仿宋" w:cs="仿宋"/>
          <w:color w:val="000000"/>
          <w:sz w:val="28"/>
          <w:szCs w:val="28"/>
        </w:rPr>
      </w:pPr>
    </w:p>
    <w:p w14:paraId="36E87F55">
      <w:pPr>
        <w:rPr>
          <w:rStyle w:val="9"/>
          <w:rFonts w:ascii="仿宋" w:hAnsi="仿宋" w:eastAsia="仿宋" w:cs="仿宋"/>
          <w:color w:val="000000"/>
          <w:sz w:val="28"/>
          <w:szCs w:val="28"/>
        </w:rPr>
      </w:pPr>
    </w:p>
    <w:p w14:paraId="5F221333">
      <w:pPr>
        <w:numPr>
          <w:ilvl w:val="0"/>
          <w:numId w:val="0"/>
        </w:numPr>
        <w:rPr>
          <w:rStyle w:val="9"/>
          <w:rFonts w:hint="eastAsia" w:ascii="仿宋" w:hAnsi="仿宋" w:eastAsia="仿宋" w:cs="仿宋"/>
          <w:color w:val="000000"/>
          <w:sz w:val="28"/>
          <w:szCs w:val="28"/>
        </w:rPr>
      </w:pPr>
    </w:p>
    <w:p w14:paraId="04F550D8">
      <w:pPr>
        <w:numPr>
          <w:ilvl w:val="0"/>
          <w:numId w:val="0"/>
        </w:numPr>
        <w:rPr>
          <w:rStyle w:val="9"/>
          <w:rFonts w:hint="eastAsia" w:ascii="仿宋" w:hAnsi="仿宋" w:eastAsia="仿宋" w:cs="仿宋"/>
          <w:color w:val="000000"/>
          <w:sz w:val="28"/>
          <w:szCs w:val="28"/>
        </w:rPr>
      </w:pPr>
    </w:p>
    <w:p w14:paraId="3BD721C6">
      <w:pPr>
        <w:numPr>
          <w:ilvl w:val="0"/>
          <w:numId w:val="0"/>
        </w:numPr>
        <w:rPr>
          <w:rStyle w:val="9"/>
          <w:rFonts w:hint="eastAsia" w:ascii="仿宋" w:hAnsi="仿宋" w:eastAsia="仿宋" w:cs="仿宋"/>
          <w:color w:val="000000"/>
          <w:sz w:val="28"/>
          <w:szCs w:val="28"/>
        </w:rPr>
      </w:pPr>
    </w:p>
    <w:p w14:paraId="413028FE">
      <w:pPr>
        <w:numPr>
          <w:ilvl w:val="0"/>
          <w:numId w:val="0"/>
        </w:numPr>
        <w:rPr>
          <w:rStyle w:val="9"/>
          <w:rFonts w:hint="eastAsia" w:ascii="仿宋" w:hAnsi="仿宋" w:eastAsia="仿宋" w:cs="仿宋"/>
          <w:color w:val="000000"/>
          <w:sz w:val="28"/>
          <w:szCs w:val="28"/>
        </w:rPr>
      </w:pPr>
    </w:p>
    <w:p w14:paraId="6728CAEC">
      <w:pPr>
        <w:numPr>
          <w:ilvl w:val="0"/>
          <w:numId w:val="0"/>
        </w:numPr>
        <w:rPr>
          <w:rStyle w:val="9"/>
          <w:rFonts w:hint="eastAsia" w:ascii="仿宋" w:hAnsi="仿宋" w:eastAsia="仿宋" w:cs="仿宋"/>
          <w:color w:val="000000"/>
          <w:sz w:val="28"/>
          <w:szCs w:val="28"/>
        </w:rPr>
      </w:pPr>
    </w:p>
    <w:p w14:paraId="51F6CFDD">
      <w:pPr>
        <w:numPr>
          <w:ilvl w:val="0"/>
          <w:numId w:val="0"/>
        </w:numPr>
        <w:rPr>
          <w:rStyle w:val="9"/>
          <w:rFonts w:hint="eastAsia" w:ascii="仿宋" w:hAnsi="仿宋" w:eastAsia="仿宋" w:cs="仿宋"/>
          <w:color w:val="000000"/>
          <w:sz w:val="28"/>
          <w:szCs w:val="28"/>
        </w:rPr>
      </w:pPr>
    </w:p>
    <w:p w14:paraId="01BE7522">
      <w:pPr>
        <w:numPr>
          <w:ilvl w:val="0"/>
          <w:numId w:val="0"/>
        </w:numPr>
        <w:rPr>
          <w:rStyle w:val="9"/>
          <w:rFonts w:hint="eastAsia" w:ascii="仿宋" w:hAnsi="仿宋" w:eastAsia="仿宋" w:cs="仿宋"/>
          <w:color w:val="000000"/>
          <w:sz w:val="28"/>
          <w:szCs w:val="28"/>
        </w:rPr>
      </w:pPr>
    </w:p>
    <w:p w14:paraId="2257ADF6">
      <w:pPr>
        <w:numPr>
          <w:ilvl w:val="0"/>
          <w:numId w:val="0"/>
        </w:numPr>
        <w:rPr>
          <w:rStyle w:val="9"/>
          <w:rFonts w:hint="eastAsia" w:ascii="仿宋" w:hAnsi="仿宋" w:eastAsia="仿宋" w:cs="仿宋"/>
          <w:color w:val="000000"/>
          <w:sz w:val="28"/>
          <w:szCs w:val="28"/>
        </w:rPr>
      </w:pPr>
    </w:p>
    <w:p w14:paraId="49992E91">
      <w:pPr>
        <w:numPr>
          <w:ilvl w:val="0"/>
          <w:numId w:val="0"/>
        </w:numPr>
        <w:ind w:firstLine="562" w:firstLineChars="200"/>
        <w:rPr>
          <w:rStyle w:val="9"/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</w:pPr>
      <w:r>
        <w:rPr>
          <w:rStyle w:val="9"/>
          <w:rFonts w:hint="eastAsia" w:ascii="黑体" w:hAnsi="黑体" w:eastAsia="黑体" w:cs="黑体"/>
          <w:color w:val="000000"/>
          <w:sz w:val="28"/>
          <w:szCs w:val="28"/>
          <w:highlight w:val="none"/>
          <w:lang w:val="en-US" w:eastAsia="zh-CN"/>
        </w:rPr>
        <w:t>一、</w:t>
      </w:r>
      <w:r>
        <w:rPr>
          <w:rStyle w:val="9"/>
          <w:rFonts w:hint="eastAsia" w:ascii="黑体" w:hAnsi="黑体" w:eastAsia="黑体" w:cs="黑体"/>
          <w:color w:val="000000"/>
          <w:sz w:val="28"/>
          <w:szCs w:val="28"/>
          <w:highlight w:val="none"/>
        </w:rPr>
        <w:t>活动</w:t>
      </w:r>
      <w:r>
        <w:rPr>
          <w:rStyle w:val="9"/>
          <w:rFonts w:hint="eastAsia" w:ascii="黑体" w:hAnsi="黑体" w:eastAsia="黑体" w:cs="黑体"/>
          <w:color w:val="000000"/>
          <w:sz w:val="28"/>
          <w:szCs w:val="28"/>
          <w:highlight w:val="none"/>
          <w:lang w:eastAsia="zh-CN"/>
        </w:rPr>
        <w:t>介绍</w:t>
      </w:r>
    </w:p>
    <w:p w14:paraId="5E3C1B0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80" w:firstLineChars="200"/>
        <w:textAlignment w:val="auto"/>
        <w:rPr>
          <w:rFonts w:hint="eastAsia" w:ascii="Arial" w:hAnsi="Arial" w:eastAsia="宋体" w:cs="Arial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</w:pPr>
      <w:r>
        <w:rPr>
          <w:rStyle w:val="9"/>
          <w:rFonts w:hint="eastAsia" w:ascii="仿宋" w:hAnsi="仿宋" w:eastAsia="仿宋" w:cs="仿宋"/>
          <w:b w:val="0"/>
          <w:bCs/>
          <w:color w:val="000000"/>
          <w:sz w:val="24"/>
          <w:highlight w:val="none"/>
          <w:lang w:val="en-US" w:eastAsia="zh-CN"/>
        </w:rPr>
        <w:t>AlphaGo、ChatGPT、Sora、deepseek、</w:t>
      </w:r>
      <w:r>
        <w:rPr>
          <w:rFonts w:ascii="Arial" w:hAnsi="Arial" w:eastAsia="Arial" w:cs="Arial"/>
          <w:i w:val="0"/>
          <w:iCs w:val="0"/>
          <w:caps w:val="0"/>
          <w:color w:val="333333"/>
          <w:spacing w:val="0"/>
          <w:sz w:val="21"/>
          <w:szCs w:val="21"/>
          <w:shd w:val="clear" w:fill="FFFFFF"/>
        </w:rPr>
        <w:t>Manus</w:t>
      </w:r>
      <w:r>
        <w:rPr>
          <w:rFonts w:hint="eastAsia" w:ascii="Arial" w:hAnsi="Arial" w:eastAsia="宋体" w:cs="Arial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eastAsia="zh-CN"/>
        </w:rPr>
        <w:t>、</w:t>
      </w:r>
      <w:r>
        <w:rPr>
          <w:rFonts w:hint="eastAsia" w:ascii="Arial" w:hAnsi="Arial" w:eastAsia="宋体" w:cs="Arial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val="en-US" w:eastAsia="zh-CN"/>
        </w:rPr>
        <w:t>OpenClaw......</w:t>
      </w:r>
    </w:p>
    <w:p w14:paraId="3911ABC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80" w:firstLineChars="200"/>
        <w:textAlignment w:val="auto"/>
        <w:rPr>
          <w:rStyle w:val="9"/>
          <w:rFonts w:hint="eastAsia" w:ascii="仿宋" w:hAnsi="仿宋" w:eastAsia="仿宋" w:cs="仿宋"/>
          <w:b w:val="0"/>
          <w:bCs/>
          <w:color w:val="000000"/>
          <w:sz w:val="24"/>
          <w:highlight w:val="none"/>
          <w:lang w:val="en-US" w:eastAsia="zh-CN"/>
        </w:rPr>
      </w:pPr>
      <w:r>
        <w:rPr>
          <w:rStyle w:val="9"/>
          <w:rFonts w:hint="eastAsia" w:ascii="仿宋" w:hAnsi="仿宋" w:eastAsia="仿宋" w:cs="仿宋"/>
          <w:b w:val="0"/>
          <w:bCs/>
          <w:color w:val="000000"/>
          <w:sz w:val="24"/>
          <w:highlight w:val="none"/>
          <w:lang w:val="en-US" w:eastAsia="zh-CN"/>
        </w:rPr>
        <w:t>在日新月异的科技浪潮中，AI正以前所未有的速度影响并改变着我们的生活。它既是技术的革新，也是未来的趋势。面对这一做火热的前沿领域，你是否理解技术背后的原理？了解AI在各行各业的最新动态？是否尝试使用各式各样的AI工具？是否思考过AI时代我们将走向怎样的未来？</w:t>
      </w:r>
    </w:p>
    <w:p w14:paraId="5305C2F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80" w:firstLineChars="200"/>
        <w:textAlignment w:val="auto"/>
        <w:rPr>
          <w:rStyle w:val="9"/>
          <w:rFonts w:hint="eastAsia" w:ascii="仿宋" w:hAnsi="仿宋" w:eastAsia="仿宋" w:cs="仿宋"/>
          <w:color w:val="000000"/>
          <w:sz w:val="28"/>
          <w:szCs w:val="28"/>
        </w:rPr>
      </w:pPr>
      <w:r>
        <w:rPr>
          <w:rStyle w:val="9"/>
          <w:rFonts w:hint="eastAsia" w:ascii="仿宋" w:hAnsi="仿宋" w:eastAsia="仿宋" w:cs="仿宋"/>
          <w:b w:val="0"/>
          <w:bCs/>
          <w:color w:val="000000"/>
          <w:sz w:val="24"/>
          <w:highlight w:val="none"/>
          <w:lang w:val="en-US" w:eastAsia="zh-CN"/>
        </w:rPr>
        <w:t>本次打卡活动，我们汇聚了人工智能及相关领域的行业专家及顶尖学者、专业名师，通过21场干货满满的通识讲座，带大家真正走进AI的智能世界。让我们一同拥抱 AI、智启未来。</w:t>
      </w:r>
    </w:p>
    <w:p w14:paraId="6EE16A04">
      <w:pPr>
        <w:tabs>
          <w:tab w:val="center" w:pos="4153"/>
        </w:tabs>
        <w:ind w:firstLine="562" w:firstLineChars="200"/>
        <w:rPr>
          <w:rStyle w:val="9"/>
          <w:rFonts w:ascii="仿宋" w:hAnsi="仿宋" w:eastAsia="仿宋" w:cs="仿宋"/>
          <w:color w:val="000000"/>
          <w:sz w:val="28"/>
          <w:szCs w:val="28"/>
        </w:rPr>
      </w:pPr>
      <w:r>
        <w:rPr>
          <w:rStyle w:val="9"/>
          <w:rFonts w:hint="eastAsia" w:ascii="黑体" w:hAnsi="黑体" w:eastAsia="黑体" w:cs="黑体"/>
          <w:color w:val="000000"/>
          <w:sz w:val="28"/>
          <w:szCs w:val="28"/>
        </w:rPr>
        <w:t>二、活动组织</w:t>
      </w:r>
    </w:p>
    <w:p w14:paraId="6025E36D">
      <w:pPr>
        <w:tabs>
          <w:tab w:val="center" w:pos="4153"/>
        </w:tabs>
        <w:ind w:firstLine="480" w:firstLineChars="200"/>
        <w:rPr>
          <w:rStyle w:val="9"/>
          <w:rFonts w:hint="default" w:ascii="仿宋" w:hAnsi="仿宋" w:eastAsia="仿宋" w:cs="仿宋"/>
          <w:b/>
          <w:bCs w:val="0"/>
          <w:color w:val="000000"/>
          <w:sz w:val="24"/>
          <w:lang w:val="en-US" w:eastAsia="zh-CN"/>
        </w:rPr>
      </w:pPr>
      <w:r>
        <w:rPr>
          <w:rStyle w:val="9"/>
          <w:rFonts w:hint="eastAsia" w:ascii="仿宋" w:hAnsi="仿宋" w:eastAsia="仿宋" w:cs="仿宋"/>
          <w:b w:val="0"/>
          <w:bCs/>
          <w:color w:val="000000"/>
          <w:sz w:val="24"/>
        </w:rPr>
        <w:t>主办方：</w:t>
      </w:r>
      <w:r>
        <w:rPr>
          <w:rStyle w:val="9"/>
          <w:rFonts w:hint="eastAsia" w:ascii="仿宋" w:hAnsi="仿宋" w:eastAsia="仿宋" w:cs="仿宋"/>
          <w:b/>
          <w:bCs w:val="0"/>
          <w:color w:val="000000"/>
          <w:sz w:val="24"/>
          <w:lang w:val="en-US" w:eastAsia="zh-CN"/>
        </w:rPr>
        <w:t>海南开放大学图书档案馆</w:t>
      </w:r>
    </w:p>
    <w:p w14:paraId="54009B1D">
      <w:pPr>
        <w:tabs>
          <w:tab w:val="center" w:pos="4153"/>
        </w:tabs>
        <w:ind w:firstLine="480" w:firstLineChars="200"/>
        <w:rPr>
          <w:rStyle w:val="9"/>
          <w:rFonts w:ascii="仿宋" w:hAnsi="仿宋" w:eastAsia="仿宋" w:cs="仿宋"/>
          <w:b/>
          <w:bCs w:val="0"/>
          <w:color w:val="000000"/>
          <w:sz w:val="28"/>
          <w:szCs w:val="28"/>
        </w:rPr>
      </w:pPr>
      <w:r>
        <w:rPr>
          <w:rStyle w:val="9"/>
          <w:rFonts w:hint="eastAsia" w:ascii="仿宋" w:hAnsi="仿宋" w:eastAsia="仿宋" w:cs="仿宋"/>
          <w:b w:val="0"/>
          <w:bCs/>
          <w:color w:val="000000"/>
          <w:sz w:val="24"/>
        </w:rPr>
        <w:t>协办方：</w:t>
      </w:r>
      <w:r>
        <w:rPr>
          <w:rStyle w:val="9"/>
          <w:rFonts w:hint="eastAsia" w:ascii="仿宋" w:hAnsi="仿宋" w:eastAsia="仿宋" w:cs="仿宋"/>
          <w:b/>
          <w:bCs w:val="0"/>
          <w:color w:val="000000"/>
          <w:sz w:val="24"/>
        </w:rPr>
        <w:t>超星集团</w:t>
      </w:r>
    </w:p>
    <w:p w14:paraId="3DE42860">
      <w:pPr>
        <w:tabs>
          <w:tab w:val="center" w:pos="4153"/>
        </w:tabs>
        <w:ind w:firstLine="562" w:firstLineChars="200"/>
        <w:rPr>
          <w:rStyle w:val="9"/>
          <w:rFonts w:ascii="仿宋" w:hAnsi="仿宋" w:eastAsia="仿宋" w:cs="仿宋"/>
          <w:color w:val="000000"/>
          <w:sz w:val="28"/>
          <w:szCs w:val="28"/>
          <w:highlight w:val="none"/>
        </w:rPr>
      </w:pPr>
      <w:r>
        <w:rPr>
          <w:rStyle w:val="9"/>
          <w:rFonts w:hint="eastAsia" w:ascii="黑体" w:hAnsi="黑体" w:eastAsia="黑体" w:cs="黑体"/>
          <w:color w:val="000000"/>
          <w:sz w:val="28"/>
          <w:szCs w:val="28"/>
          <w:highlight w:val="none"/>
        </w:rPr>
        <w:t>三、活动亮点</w:t>
      </w:r>
    </w:p>
    <w:p w14:paraId="5EB79D81">
      <w:pPr>
        <w:tabs>
          <w:tab w:val="center" w:pos="4153"/>
        </w:tabs>
        <w:ind w:firstLine="480" w:firstLineChars="200"/>
        <w:rPr>
          <w:rStyle w:val="9"/>
          <w:rFonts w:hint="eastAsia" w:ascii="仿宋" w:hAnsi="仿宋" w:eastAsia="仿宋" w:cs="仿宋"/>
          <w:b w:val="0"/>
          <w:bCs/>
          <w:color w:val="000000"/>
          <w:sz w:val="24"/>
          <w:highlight w:val="none"/>
        </w:rPr>
      </w:pPr>
      <w:r>
        <w:rPr>
          <w:rStyle w:val="9"/>
          <w:rFonts w:hint="eastAsia" w:ascii="仿宋" w:hAnsi="仿宋" w:eastAsia="仿宋" w:cs="仿宋"/>
          <w:b w:val="0"/>
          <w:bCs/>
          <w:color w:val="000000"/>
          <w:sz w:val="24"/>
          <w:highlight w:val="none"/>
        </w:rPr>
        <w:t>1.精选优质师资</w:t>
      </w:r>
    </w:p>
    <w:p w14:paraId="5CBCBC80">
      <w:pPr>
        <w:tabs>
          <w:tab w:val="center" w:pos="4153"/>
        </w:tabs>
        <w:ind w:firstLine="480" w:firstLineChars="200"/>
        <w:rPr>
          <w:rStyle w:val="9"/>
          <w:rFonts w:hint="eastAsia" w:ascii="仿宋" w:hAnsi="仿宋" w:eastAsia="仿宋" w:cs="仿宋"/>
          <w:b w:val="0"/>
          <w:bCs/>
          <w:color w:val="000000"/>
          <w:sz w:val="24"/>
          <w:highlight w:val="none"/>
        </w:rPr>
      </w:pPr>
      <w:r>
        <w:rPr>
          <w:rStyle w:val="9"/>
          <w:rFonts w:hint="eastAsia" w:ascii="仿宋" w:hAnsi="仿宋" w:eastAsia="仿宋" w:cs="仿宋"/>
          <w:b w:val="0"/>
          <w:bCs/>
          <w:color w:val="000000"/>
          <w:sz w:val="24"/>
          <w:highlight w:val="none"/>
        </w:rPr>
        <w:t>主讲人为</w:t>
      </w:r>
      <w:r>
        <w:rPr>
          <w:rStyle w:val="9"/>
          <w:rFonts w:hint="eastAsia" w:ascii="仿宋" w:hAnsi="仿宋" w:eastAsia="仿宋" w:cs="仿宋"/>
          <w:b w:val="0"/>
          <w:bCs/>
          <w:color w:val="000000"/>
          <w:sz w:val="24"/>
          <w:highlight w:val="none"/>
          <w:lang w:val="en-US" w:eastAsia="zh-CN"/>
        </w:rPr>
        <w:t>人工智能及其相关领域前沿专家、学者，</w:t>
      </w:r>
      <w:r>
        <w:rPr>
          <w:rStyle w:val="9"/>
          <w:rFonts w:hint="eastAsia" w:ascii="仿宋" w:hAnsi="仿宋" w:eastAsia="仿宋" w:cs="仿宋"/>
          <w:b w:val="0"/>
          <w:bCs/>
          <w:color w:val="000000"/>
          <w:sz w:val="24"/>
          <w:highlight w:val="none"/>
          <w:lang w:eastAsia="zh-CN"/>
        </w:rPr>
        <w:t>国内高校优秀教师等</w:t>
      </w:r>
      <w:r>
        <w:rPr>
          <w:rStyle w:val="9"/>
          <w:rFonts w:hint="eastAsia" w:ascii="仿宋" w:hAnsi="仿宋" w:eastAsia="仿宋" w:cs="仿宋"/>
          <w:b w:val="0"/>
          <w:bCs/>
          <w:color w:val="000000"/>
          <w:sz w:val="24"/>
          <w:highlight w:val="none"/>
        </w:rPr>
        <w:t>。</w:t>
      </w:r>
    </w:p>
    <w:p w14:paraId="0F7ECE5C">
      <w:pPr>
        <w:tabs>
          <w:tab w:val="center" w:pos="4153"/>
        </w:tabs>
        <w:ind w:firstLine="480" w:firstLineChars="200"/>
        <w:rPr>
          <w:rStyle w:val="9"/>
          <w:rFonts w:hint="eastAsia" w:ascii="仿宋" w:hAnsi="仿宋" w:eastAsia="仿宋" w:cs="仿宋"/>
          <w:b w:val="0"/>
          <w:bCs/>
          <w:color w:val="000000"/>
          <w:sz w:val="24"/>
          <w:highlight w:val="none"/>
        </w:rPr>
      </w:pPr>
      <w:r>
        <w:rPr>
          <w:rStyle w:val="9"/>
          <w:rFonts w:hint="eastAsia" w:ascii="仿宋" w:hAnsi="仿宋" w:eastAsia="仿宋" w:cs="仿宋"/>
          <w:b w:val="0"/>
          <w:bCs/>
          <w:color w:val="000000"/>
          <w:sz w:val="24"/>
          <w:highlight w:val="none"/>
        </w:rPr>
        <w:t>2.独家</w:t>
      </w:r>
      <w:r>
        <w:rPr>
          <w:rStyle w:val="9"/>
          <w:rFonts w:hint="eastAsia" w:ascii="仿宋" w:hAnsi="仿宋" w:eastAsia="仿宋" w:cs="仿宋"/>
          <w:b w:val="0"/>
          <w:bCs/>
          <w:color w:val="000000"/>
          <w:sz w:val="24"/>
          <w:highlight w:val="none"/>
          <w:lang w:eastAsia="zh-CN"/>
        </w:rPr>
        <w:t>珍贵</w:t>
      </w:r>
      <w:r>
        <w:rPr>
          <w:rStyle w:val="9"/>
          <w:rFonts w:hint="eastAsia" w:ascii="仿宋" w:hAnsi="仿宋" w:eastAsia="仿宋" w:cs="仿宋"/>
          <w:b w:val="0"/>
          <w:bCs/>
          <w:color w:val="000000"/>
          <w:sz w:val="24"/>
          <w:highlight w:val="none"/>
        </w:rPr>
        <w:t xml:space="preserve">资源 </w:t>
      </w:r>
    </w:p>
    <w:p w14:paraId="6E0B232F">
      <w:pPr>
        <w:tabs>
          <w:tab w:val="center" w:pos="4153"/>
        </w:tabs>
        <w:ind w:firstLine="480" w:firstLineChars="200"/>
        <w:rPr>
          <w:rStyle w:val="9"/>
          <w:rFonts w:hint="eastAsia" w:ascii="仿宋" w:hAnsi="仿宋" w:eastAsia="仿宋" w:cs="仿宋"/>
          <w:b w:val="0"/>
          <w:bCs/>
          <w:color w:val="000000"/>
          <w:sz w:val="24"/>
          <w:highlight w:val="none"/>
        </w:rPr>
      </w:pPr>
      <w:r>
        <w:rPr>
          <w:rStyle w:val="9"/>
          <w:rFonts w:hint="eastAsia" w:ascii="仿宋" w:hAnsi="仿宋" w:eastAsia="仿宋" w:cs="仿宋"/>
          <w:b w:val="0"/>
          <w:bCs/>
          <w:color w:val="000000"/>
          <w:sz w:val="24"/>
          <w:highlight w:val="none"/>
          <w:lang w:eastAsia="zh-CN"/>
        </w:rPr>
        <w:t>所选视频均为超星独家版权</w:t>
      </w:r>
      <w:r>
        <w:rPr>
          <w:rStyle w:val="9"/>
          <w:rFonts w:hint="eastAsia" w:ascii="仿宋" w:hAnsi="仿宋" w:eastAsia="仿宋" w:cs="仿宋"/>
          <w:b w:val="0"/>
          <w:bCs/>
          <w:color w:val="000000"/>
          <w:sz w:val="24"/>
          <w:highlight w:val="none"/>
          <w:lang w:val="en-US" w:eastAsia="zh-CN"/>
        </w:rPr>
        <w:t>和</w:t>
      </w:r>
      <w:r>
        <w:rPr>
          <w:rStyle w:val="9"/>
          <w:rFonts w:hint="eastAsia" w:ascii="仿宋" w:hAnsi="仿宋" w:eastAsia="仿宋" w:cs="仿宋"/>
          <w:b w:val="0"/>
          <w:bCs/>
          <w:color w:val="000000"/>
          <w:sz w:val="24"/>
          <w:highlight w:val="none"/>
          <w:lang w:eastAsia="zh-CN"/>
        </w:rPr>
        <w:t>获取授权的珍贵资源，可用于线上线下活动、广泛传播</w:t>
      </w:r>
      <w:r>
        <w:rPr>
          <w:rStyle w:val="9"/>
          <w:rFonts w:hint="eastAsia" w:ascii="仿宋" w:hAnsi="仿宋" w:eastAsia="仿宋" w:cs="仿宋"/>
          <w:b w:val="0"/>
          <w:bCs/>
          <w:color w:val="000000"/>
          <w:sz w:val="24"/>
          <w:highlight w:val="none"/>
        </w:rPr>
        <w:t>。</w:t>
      </w:r>
    </w:p>
    <w:p w14:paraId="0BBD5D55">
      <w:pPr>
        <w:tabs>
          <w:tab w:val="center" w:pos="4153"/>
        </w:tabs>
        <w:ind w:firstLine="480" w:firstLineChars="200"/>
        <w:rPr>
          <w:rStyle w:val="9"/>
          <w:rFonts w:hint="eastAsia" w:ascii="仿宋" w:hAnsi="仿宋" w:eastAsia="仿宋" w:cs="仿宋"/>
          <w:b w:val="0"/>
          <w:bCs/>
          <w:color w:val="000000"/>
          <w:sz w:val="24"/>
          <w:highlight w:val="none"/>
        </w:rPr>
      </w:pPr>
      <w:r>
        <w:rPr>
          <w:rStyle w:val="9"/>
          <w:rFonts w:hint="eastAsia" w:ascii="仿宋" w:hAnsi="仿宋" w:eastAsia="仿宋" w:cs="仿宋"/>
          <w:b w:val="0"/>
          <w:bCs/>
          <w:color w:val="000000"/>
          <w:sz w:val="24"/>
          <w:highlight w:val="none"/>
        </w:rPr>
        <w:t xml:space="preserve">3.专业内容制作 </w:t>
      </w:r>
    </w:p>
    <w:p w14:paraId="1251D532">
      <w:pPr>
        <w:tabs>
          <w:tab w:val="center" w:pos="4153"/>
        </w:tabs>
        <w:ind w:firstLine="480" w:firstLineChars="200"/>
        <w:rPr>
          <w:rStyle w:val="9"/>
          <w:rFonts w:ascii="仿宋" w:hAnsi="仿宋" w:eastAsia="仿宋" w:cs="仿宋"/>
          <w:b w:val="0"/>
          <w:bCs/>
          <w:color w:val="000000"/>
          <w:sz w:val="28"/>
          <w:szCs w:val="28"/>
        </w:rPr>
      </w:pPr>
      <w:r>
        <w:rPr>
          <w:rStyle w:val="9"/>
          <w:rFonts w:hint="eastAsia" w:ascii="仿宋" w:hAnsi="仿宋" w:eastAsia="仿宋" w:cs="仿宋"/>
          <w:b w:val="0"/>
          <w:bCs/>
          <w:color w:val="000000"/>
          <w:sz w:val="24"/>
          <w:highlight w:val="none"/>
        </w:rPr>
        <w:t>视频</w:t>
      </w:r>
      <w:r>
        <w:rPr>
          <w:rStyle w:val="9"/>
          <w:rFonts w:hint="eastAsia" w:ascii="仿宋" w:hAnsi="仿宋" w:eastAsia="仿宋" w:cs="仿宋"/>
          <w:b w:val="0"/>
          <w:bCs/>
          <w:color w:val="000000"/>
          <w:sz w:val="24"/>
          <w:highlight w:val="none"/>
          <w:lang w:eastAsia="zh-CN"/>
        </w:rPr>
        <w:t>为</w:t>
      </w:r>
      <w:r>
        <w:rPr>
          <w:rStyle w:val="9"/>
          <w:rFonts w:hint="eastAsia" w:ascii="仿宋" w:hAnsi="仿宋" w:eastAsia="仿宋" w:cs="仿宋"/>
          <w:b w:val="0"/>
          <w:bCs/>
          <w:color w:val="000000"/>
          <w:sz w:val="24"/>
          <w:highlight w:val="none"/>
        </w:rPr>
        <w:t>超星名师讲坛视频团队</w:t>
      </w:r>
      <w:r>
        <w:rPr>
          <w:rStyle w:val="9"/>
          <w:rFonts w:hint="eastAsia" w:ascii="仿宋" w:hAnsi="仿宋" w:eastAsia="仿宋" w:cs="仿宋"/>
          <w:b w:val="0"/>
          <w:bCs/>
          <w:color w:val="000000"/>
          <w:sz w:val="24"/>
          <w:highlight w:val="none"/>
          <w:lang w:eastAsia="zh-CN"/>
        </w:rPr>
        <w:t>精心</w:t>
      </w:r>
      <w:r>
        <w:rPr>
          <w:rStyle w:val="9"/>
          <w:rFonts w:hint="eastAsia" w:ascii="仿宋" w:hAnsi="仿宋" w:eastAsia="仿宋" w:cs="仿宋"/>
          <w:b w:val="0"/>
          <w:bCs/>
          <w:color w:val="000000"/>
          <w:sz w:val="24"/>
          <w:highlight w:val="none"/>
        </w:rPr>
        <w:t>策划</w:t>
      </w:r>
      <w:r>
        <w:rPr>
          <w:rStyle w:val="9"/>
          <w:rFonts w:hint="eastAsia" w:ascii="仿宋" w:hAnsi="仿宋" w:eastAsia="仿宋" w:cs="仿宋"/>
          <w:b w:val="0"/>
          <w:bCs/>
          <w:color w:val="000000"/>
          <w:sz w:val="24"/>
          <w:highlight w:val="none"/>
          <w:lang w:eastAsia="zh-CN"/>
        </w:rPr>
        <w:t>、精美</w:t>
      </w:r>
      <w:r>
        <w:rPr>
          <w:rStyle w:val="9"/>
          <w:rFonts w:hint="eastAsia" w:ascii="仿宋" w:hAnsi="仿宋" w:eastAsia="仿宋" w:cs="仿宋"/>
          <w:b w:val="0"/>
          <w:bCs/>
          <w:color w:val="000000"/>
          <w:sz w:val="24"/>
          <w:highlight w:val="none"/>
        </w:rPr>
        <w:t>制作，</w:t>
      </w:r>
      <w:r>
        <w:rPr>
          <w:rStyle w:val="9"/>
          <w:rFonts w:hint="eastAsia" w:ascii="仿宋" w:hAnsi="仿宋" w:eastAsia="仿宋" w:cs="仿宋"/>
          <w:b w:val="0"/>
          <w:bCs/>
          <w:color w:val="000000"/>
          <w:sz w:val="24"/>
          <w:highlight w:val="none"/>
          <w:lang w:eastAsia="zh-CN"/>
        </w:rPr>
        <w:t>期望</w:t>
      </w:r>
      <w:r>
        <w:rPr>
          <w:rStyle w:val="9"/>
          <w:rFonts w:hint="eastAsia" w:ascii="仿宋" w:hAnsi="仿宋" w:eastAsia="仿宋" w:cs="仿宋"/>
          <w:b w:val="0"/>
          <w:bCs/>
          <w:color w:val="000000"/>
          <w:sz w:val="24"/>
          <w:highlight w:val="none"/>
        </w:rPr>
        <w:t>以优质内容，</w:t>
      </w:r>
      <w:r>
        <w:rPr>
          <w:rStyle w:val="9"/>
          <w:rFonts w:hint="eastAsia" w:ascii="仿宋" w:hAnsi="仿宋" w:eastAsia="仿宋" w:cs="仿宋"/>
          <w:b w:val="0"/>
          <w:bCs/>
          <w:color w:val="000000"/>
          <w:sz w:val="24"/>
          <w:highlight w:val="none"/>
          <w:lang w:eastAsia="zh-CN"/>
        </w:rPr>
        <w:t>补充</w:t>
      </w:r>
      <w:r>
        <w:rPr>
          <w:rStyle w:val="9"/>
          <w:rFonts w:hint="eastAsia" w:ascii="仿宋" w:hAnsi="仿宋" w:eastAsia="仿宋" w:cs="仿宋"/>
          <w:b w:val="0"/>
          <w:bCs/>
          <w:color w:val="000000"/>
          <w:sz w:val="24"/>
          <w:highlight w:val="none"/>
          <w:lang w:val="en-US" w:eastAsia="zh-CN"/>
        </w:rPr>
        <w:t>科普</w:t>
      </w:r>
      <w:r>
        <w:rPr>
          <w:rStyle w:val="9"/>
          <w:rFonts w:hint="eastAsia" w:ascii="仿宋" w:hAnsi="仿宋" w:eastAsia="仿宋" w:cs="仿宋"/>
          <w:b w:val="0"/>
          <w:bCs/>
          <w:color w:val="000000"/>
          <w:sz w:val="24"/>
          <w:highlight w:val="none"/>
          <w:lang w:eastAsia="zh-CN"/>
        </w:rPr>
        <w:t>资源，</w:t>
      </w:r>
      <w:r>
        <w:rPr>
          <w:rStyle w:val="9"/>
          <w:rFonts w:hint="eastAsia" w:ascii="仿宋" w:hAnsi="仿宋" w:eastAsia="仿宋" w:cs="仿宋"/>
          <w:b w:val="0"/>
          <w:bCs/>
          <w:color w:val="000000"/>
          <w:sz w:val="24"/>
          <w:highlight w:val="none"/>
          <w:lang w:val="en-US" w:eastAsia="zh-CN"/>
        </w:rPr>
        <w:t>帮助学生提升人工智能素养</w:t>
      </w:r>
      <w:r>
        <w:rPr>
          <w:rStyle w:val="9"/>
          <w:rFonts w:hint="eastAsia" w:ascii="仿宋" w:hAnsi="仿宋" w:eastAsia="仿宋" w:cs="仿宋"/>
          <w:b w:val="0"/>
          <w:bCs/>
          <w:color w:val="000000"/>
          <w:sz w:val="24"/>
          <w:highlight w:val="none"/>
        </w:rPr>
        <w:t xml:space="preserve">。 </w:t>
      </w:r>
    </w:p>
    <w:p w14:paraId="55AE9624">
      <w:pPr>
        <w:tabs>
          <w:tab w:val="center" w:pos="4153"/>
        </w:tabs>
        <w:ind w:firstLine="562" w:firstLineChars="200"/>
        <w:rPr>
          <w:rStyle w:val="9"/>
          <w:rFonts w:hint="eastAsia" w:ascii="黑体" w:hAnsi="黑体" w:eastAsia="黑体" w:cs="黑体"/>
          <w:color w:val="000000"/>
          <w:sz w:val="28"/>
          <w:szCs w:val="28"/>
        </w:rPr>
      </w:pPr>
      <w:r>
        <w:rPr>
          <w:rStyle w:val="9"/>
          <w:rFonts w:hint="eastAsia" w:ascii="黑体" w:hAnsi="黑体" w:eastAsia="黑体" w:cs="黑体"/>
          <w:color w:val="000000"/>
          <w:sz w:val="28"/>
          <w:szCs w:val="28"/>
        </w:rPr>
        <w:t>四、活动时间</w:t>
      </w:r>
    </w:p>
    <w:p w14:paraId="0067050C">
      <w:pPr>
        <w:tabs>
          <w:tab w:val="center" w:pos="4153"/>
        </w:tabs>
        <w:ind w:firstLine="480" w:firstLineChars="200"/>
        <w:rPr>
          <w:rStyle w:val="9"/>
          <w:rFonts w:hint="eastAsia" w:ascii="仿宋" w:hAnsi="仿宋" w:eastAsia="仿宋" w:cs="仿宋"/>
          <w:color w:val="000000"/>
          <w:sz w:val="28"/>
          <w:szCs w:val="28"/>
        </w:rPr>
      </w:pPr>
      <w:r>
        <w:rPr>
          <w:rStyle w:val="9"/>
          <w:rFonts w:hint="eastAsia" w:ascii="仿宋" w:hAnsi="仿宋" w:eastAsia="仿宋" w:cs="仿宋"/>
          <w:b w:val="0"/>
          <w:bCs/>
          <w:color w:val="000000"/>
          <w:sz w:val="24"/>
        </w:rPr>
        <w:t>202</w:t>
      </w:r>
      <w:r>
        <w:rPr>
          <w:rStyle w:val="9"/>
          <w:rFonts w:hint="eastAsia" w:ascii="仿宋" w:hAnsi="仿宋" w:eastAsia="仿宋" w:cs="仿宋"/>
          <w:b w:val="0"/>
          <w:bCs/>
          <w:color w:val="000000"/>
          <w:sz w:val="24"/>
          <w:lang w:val="en-US" w:eastAsia="zh-CN"/>
        </w:rPr>
        <w:t>6年4月1日--2026年4月21日</w:t>
      </w:r>
    </w:p>
    <w:p w14:paraId="27E6D73E">
      <w:pPr>
        <w:tabs>
          <w:tab w:val="center" w:pos="4153"/>
        </w:tabs>
        <w:ind w:firstLine="562" w:firstLineChars="200"/>
        <w:rPr>
          <w:rStyle w:val="9"/>
          <w:rFonts w:ascii="仿宋" w:hAnsi="仿宋" w:eastAsia="仿宋" w:cs="仿宋"/>
          <w:color w:val="000000"/>
          <w:sz w:val="28"/>
          <w:szCs w:val="28"/>
        </w:rPr>
      </w:pPr>
      <w:r>
        <w:rPr>
          <w:rStyle w:val="9"/>
          <w:rFonts w:hint="eastAsia" w:ascii="黑体" w:hAnsi="黑体" w:eastAsia="黑体" w:cs="黑体"/>
          <w:color w:val="000000"/>
          <w:sz w:val="28"/>
          <w:szCs w:val="28"/>
        </w:rPr>
        <w:t>五、活动形式</w:t>
      </w:r>
    </w:p>
    <w:p w14:paraId="2D506859">
      <w:pPr>
        <w:tabs>
          <w:tab w:val="center" w:pos="4153"/>
        </w:tabs>
        <w:ind w:firstLine="480" w:firstLineChars="200"/>
        <w:rPr>
          <w:rStyle w:val="9"/>
          <w:rFonts w:hint="eastAsia" w:ascii="仿宋" w:hAnsi="仿宋" w:eastAsia="仿宋" w:cs="仿宋"/>
          <w:b w:val="0"/>
          <w:bCs/>
          <w:color w:val="000000"/>
          <w:sz w:val="24"/>
          <w:lang w:eastAsia="zh-CN"/>
        </w:rPr>
      </w:pPr>
      <w:r>
        <w:rPr>
          <w:rStyle w:val="9"/>
          <w:rFonts w:hint="eastAsia" w:ascii="仿宋" w:hAnsi="仿宋" w:eastAsia="仿宋" w:cs="仿宋"/>
          <w:b w:val="0"/>
          <w:bCs/>
          <w:color w:val="000000"/>
          <w:sz w:val="24"/>
        </w:rPr>
        <w:t>1.线上</w:t>
      </w:r>
      <w:r>
        <w:rPr>
          <w:rStyle w:val="9"/>
          <w:rFonts w:hint="eastAsia" w:ascii="仿宋" w:hAnsi="仿宋" w:eastAsia="仿宋" w:cs="仿宋"/>
          <w:b w:val="0"/>
          <w:bCs/>
          <w:color w:val="000000"/>
          <w:sz w:val="24"/>
          <w:lang w:eastAsia="zh-CN"/>
        </w:rPr>
        <w:t>，每天30分钟一讲座，21天打卡</w:t>
      </w:r>
    </w:p>
    <w:p w14:paraId="48302200">
      <w:pPr>
        <w:tabs>
          <w:tab w:val="center" w:pos="4153"/>
        </w:tabs>
        <w:ind w:firstLine="562" w:firstLineChars="200"/>
        <w:rPr>
          <w:rStyle w:val="9"/>
          <w:rFonts w:hint="eastAsia" w:ascii="黑体" w:hAnsi="黑体" w:eastAsia="黑体" w:cs="黑体"/>
          <w:color w:val="000000"/>
          <w:sz w:val="28"/>
          <w:szCs w:val="28"/>
          <w:highlight w:val="none"/>
        </w:rPr>
      </w:pPr>
      <w:r>
        <w:rPr>
          <w:rStyle w:val="9"/>
          <w:rFonts w:hint="eastAsia" w:ascii="黑体" w:hAnsi="黑体" w:eastAsia="黑体" w:cs="黑体"/>
          <w:color w:val="000000"/>
          <w:sz w:val="28"/>
          <w:szCs w:val="28"/>
          <w:highlight w:val="none"/>
          <w:lang w:val="en-US" w:eastAsia="zh-CN"/>
        </w:rPr>
        <w:t>六</w:t>
      </w:r>
      <w:r>
        <w:rPr>
          <w:rStyle w:val="9"/>
          <w:rFonts w:hint="eastAsia" w:ascii="黑体" w:hAnsi="黑体" w:eastAsia="黑体" w:cs="黑体"/>
          <w:color w:val="000000"/>
          <w:sz w:val="28"/>
          <w:szCs w:val="28"/>
          <w:highlight w:val="none"/>
        </w:rPr>
        <w:t>、活动内容</w:t>
      </w:r>
    </w:p>
    <w:tbl>
      <w:tblPr>
        <w:tblStyle w:val="7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23"/>
        <w:gridCol w:w="866"/>
        <w:gridCol w:w="2333"/>
      </w:tblGrid>
      <w:tr w14:paraId="545938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  <w:gridSpan w:val="3"/>
          </w:tcPr>
          <w:p w14:paraId="7A140D17">
            <w:pPr>
              <w:jc w:val="center"/>
              <w:rPr>
                <w:rStyle w:val="9"/>
                <w:rFonts w:hint="eastAsia" w:ascii="仿宋" w:hAnsi="仿宋" w:eastAsia="仿宋" w:cs="仿宋"/>
                <w:b w:val="0"/>
                <w:bCs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1"/>
                <w:szCs w:val="21"/>
              </w:rPr>
              <w:t>“</w:t>
            </w:r>
            <w:r>
              <w:rPr>
                <w:rFonts w:hint="eastAsia" w:ascii="仿宋" w:hAnsi="仿宋" w:eastAsia="仿宋" w:cs="仿宋"/>
                <w:b/>
                <w:bCs/>
                <w:sz w:val="21"/>
                <w:szCs w:val="21"/>
                <w:lang w:val="en-US" w:eastAsia="zh-CN"/>
              </w:rPr>
              <w:t>拥抱AI 智启未来</w:t>
            </w:r>
            <w:r>
              <w:rPr>
                <w:rFonts w:hint="eastAsia" w:ascii="仿宋" w:hAnsi="仿宋" w:eastAsia="仿宋" w:cs="仿宋"/>
                <w:b/>
                <w:bCs/>
                <w:sz w:val="21"/>
                <w:szCs w:val="21"/>
              </w:rPr>
              <w:t xml:space="preserve">” </w:t>
            </w:r>
            <w:r>
              <w:rPr>
                <w:rStyle w:val="10"/>
                <w:rFonts w:hint="eastAsia" w:ascii="仿宋" w:hAnsi="仿宋" w:eastAsia="仿宋" w:cs="仿宋"/>
                <w:sz w:val="21"/>
                <w:szCs w:val="21"/>
              </w:rPr>
              <w:t>每天30分钟一讲座 21天打卡计划</w:t>
            </w:r>
          </w:p>
        </w:tc>
      </w:tr>
      <w:tr w14:paraId="1773A4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8522" w:type="dxa"/>
            <w:gridSpan w:val="3"/>
          </w:tcPr>
          <w:p w14:paraId="541F23F3">
            <w:pPr>
              <w:tabs>
                <w:tab w:val="center" w:pos="4153"/>
              </w:tabs>
              <w:jc w:val="center"/>
              <w:rPr>
                <w:rStyle w:val="9"/>
                <w:rFonts w:hint="default" w:ascii="仿宋" w:hAnsi="仿宋" w:eastAsia="仿宋" w:cs="仿宋"/>
                <w:b w:val="0"/>
                <w:bCs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Style w:val="9"/>
                <w:rFonts w:hint="eastAsia" w:ascii="仿宋" w:hAnsi="仿宋" w:eastAsia="仿宋" w:cs="仿宋"/>
                <w:b/>
                <w:bCs w:val="0"/>
                <w:color w:val="000000"/>
                <w:sz w:val="21"/>
                <w:szCs w:val="21"/>
                <w:lang w:val="en-US" w:eastAsia="zh-CN"/>
              </w:rPr>
              <w:t>AI科技</w:t>
            </w:r>
          </w:p>
        </w:tc>
      </w:tr>
      <w:tr w14:paraId="2FAA0A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7" w:hRule="atLeast"/>
        </w:trPr>
        <w:tc>
          <w:tcPr>
            <w:tcW w:w="5323" w:type="dxa"/>
            <w:shd w:val="clear" w:color="auto" w:fill="4472C4" w:themeFill="accent5"/>
          </w:tcPr>
          <w:p w14:paraId="22E14726">
            <w:pPr>
              <w:tabs>
                <w:tab w:val="center" w:pos="4153"/>
              </w:tabs>
              <w:jc w:val="left"/>
              <w:rPr>
                <w:rFonts w:hint="eastAsia" w:ascii="仿宋" w:hAnsi="仿宋" w:eastAsia="仿宋" w:cs="仿宋"/>
                <w:b/>
                <w:color w:val="FFFFFF" w:themeColor="background1"/>
                <w:sz w:val="21"/>
                <w:szCs w:val="21"/>
                <w:highlight w:val="blu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Style w:val="9"/>
                <w:rFonts w:hint="eastAsia" w:ascii="仿宋" w:hAnsi="仿宋" w:eastAsia="仿宋" w:cs="仿宋"/>
                <w:color w:val="FFFFFF" w:themeColor="background1"/>
                <w:sz w:val="21"/>
                <w:szCs w:val="21"/>
                <w:lang w:eastAsia="zh-Hans"/>
                <w14:textFill>
                  <w14:solidFill>
                    <w14:schemeClr w14:val="bg1"/>
                  </w14:solidFill>
                </w14:textFill>
              </w:rPr>
              <w:t>标题</w:t>
            </w:r>
          </w:p>
        </w:tc>
        <w:tc>
          <w:tcPr>
            <w:tcW w:w="866" w:type="dxa"/>
            <w:shd w:val="clear" w:color="auto" w:fill="4472C4" w:themeFill="accent5"/>
          </w:tcPr>
          <w:p w14:paraId="75C0C171">
            <w:pPr>
              <w:tabs>
                <w:tab w:val="center" w:pos="4153"/>
              </w:tabs>
              <w:jc w:val="left"/>
              <w:rPr>
                <w:rFonts w:hint="eastAsia" w:ascii="仿宋" w:hAnsi="仿宋" w:eastAsia="仿宋" w:cs="仿宋"/>
                <w:b/>
                <w:color w:val="FFFFFF" w:themeColor="background1"/>
                <w:sz w:val="21"/>
                <w:szCs w:val="21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Style w:val="9"/>
                <w:rFonts w:hint="eastAsia" w:ascii="仿宋" w:hAnsi="仿宋" w:eastAsia="仿宋" w:cs="仿宋"/>
                <w:color w:val="FFFFFF" w:themeColor="background1"/>
                <w:sz w:val="21"/>
                <w:szCs w:val="21"/>
                <w:lang w:eastAsia="zh-Hans"/>
                <w14:textFill>
                  <w14:solidFill>
                    <w14:schemeClr w14:val="bg1"/>
                  </w14:solidFill>
                </w14:textFill>
              </w:rPr>
              <w:t>主讲人</w:t>
            </w:r>
          </w:p>
        </w:tc>
        <w:tc>
          <w:tcPr>
            <w:tcW w:w="2333" w:type="dxa"/>
            <w:shd w:val="clear" w:color="auto" w:fill="4472C4" w:themeFill="accent5"/>
          </w:tcPr>
          <w:p w14:paraId="682315B5">
            <w:pPr>
              <w:tabs>
                <w:tab w:val="center" w:pos="4153"/>
              </w:tabs>
              <w:jc w:val="left"/>
              <w:rPr>
                <w:rFonts w:hint="eastAsia" w:ascii="仿宋" w:hAnsi="仿宋" w:eastAsia="仿宋" w:cs="仿宋"/>
                <w:b/>
                <w:color w:val="FFFFFF" w:themeColor="background1"/>
                <w:sz w:val="21"/>
                <w:szCs w:val="21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Style w:val="9"/>
                <w:rFonts w:hint="eastAsia" w:ascii="仿宋" w:hAnsi="仿宋" w:eastAsia="仿宋" w:cs="仿宋"/>
                <w:color w:val="FFFFFF" w:themeColor="background1"/>
                <w:sz w:val="21"/>
                <w:szCs w:val="21"/>
                <w:lang w:eastAsia="zh-Hans"/>
                <w14:textFill>
                  <w14:solidFill>
                    <w14:schemeClr w14:val="bg1"/>
                  </w14:solidFill>
                </w14:textFill>
              </w:rPr>
              <w:t>单位职称</w:t>
            </w:r>
          </w:p>
        </w:tc>
      </w:tr>
      <w:tr w14:paraId="205FDA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7" w:hRule="atLeast"/>
        </w:trPr>
        <w:tc>
          <w:tcPr>
            <w:tcW w:w="5323" w:type="dxa"/>
            <w:vAlign w:val="center"/>
          </w:tcPr>
          <w:p w14:paraId="163EB6A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  <w:t>AI的前世今生</w:t>
            </w:r>
          </w:p>
        </w:tc>
        <w:tc>
          <w:tcPr>
            <w:tcW w:w="866" w:type="dxa"/>
            <w:vAlign w:val="center"/>
          </w:tcPr>
          <w:p w14:paraId="211B9B4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  <w:t>周志华</w:t>
            </w:r>
          </w:p>
        </w:tc>
        <w:tc>
          <w:tcPr>
            <w:tcW w:w="2333" w:type="dxa"/>
            <w:vAlign w:val="bottom"/>
          </w:tcPr>
          <w:p w14:paraId="4400151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  <w:t>南京大学教授</w:t>
            </w:r>
          </w:p>
        </w:tc>
      </w:tr>
      <w:tr w14:paraId="202B91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7" w:hRule="atLeast"/>
        </w:trPr>
        <w:tc>
          <w:tcPr>
            <w:tcW w:w="5323" w:type="dxa"/>
            <w:vAlign w:val="center"/>
          </w:tcPr>
          <w:p w14:paraId="0AD2F7B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  <w:t>AI如何看世界——计算机视觉</w:t>
            </w:r>
          </w:p>
        </w:tc>
        <w:tc>
          <w:tcPr>
            <w:tcW w:w="866" w:type="dxa"/>
            <w:vAlign w:val="center"/>
          </w:tcPr>
          <w:p w14:paraId="2E3EB83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  <w:t>沈为</w:t>
            </w:r>
          </w:p>
        </w:tc>
        <w:tc>
          <w:tcPr>
            <w:tcW w:w="2333" w:type="dxa"/>
            <w:vAlign w:val="bottom"/>
          </w:tcPr>
          <w:p w14:paraId="6C71D03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  <w:t>上海交通大学教授</w:t>
            </w:r>
          </w:p>
        </w:tc>
      </w:tr>
      <w:tr w14:paraId="1676B4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7" w:hRule="atLeast"/>
        </w:trPr>
        <w:tc>
          <w:tcPr>
            <w:tcW w:w="5323" w:type="dxa"/>
            <w:vAlign w:val="center"/>
          </w:tcPr>
          <w:p w14:paraId="0F3D2AD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  <w:t>从大语言模型到智能体协作</w:t>
            </w:r>
          </w:p>
        </w:tc>
        <w:tc>
          <w:tcPr>
            <w:tcW w:w="866" w:type="dxa"/>
            <w:vAlign w:val="center"/>
          </w:tcPr>
          <w:p w14:paraId="03B6C12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  <w:t>杨洋</w:t>
            </w:r>
          </w:p>
        </w:tc>
        <w:tc>
          <w:tcPr>
            <w:tcW w:w="2333" w:type="dxa"/>
            <w:vAlign w:val="bottom"/>
          </w:tcPr>
          <w:p w14:paraId="6BF85D2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  <w:t>浙江大学副教授</w:t>
            </w:r>
          </w:p>
        </w:tc>
      </w:tr>
      <w:tr w14:paraId="12988B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7" w:hRule="atLeast"/>
        </w:trPr>
        <w:tc>
          <w:tcPr>
            <w:tcW w:w="5323" w:type="dxa"/>
            <w:vAlign w:val="center"/>
          </w:tcPr>
          <w:p w14:paraId="71C7FFA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  <w:t>生成式AI——从理解到创造</w:t>
            </w:r>
          </w:p>
        </w:tc>
        <w:tc>
          <w:tcPr>
            <w:tcW w:w="866" w:type="dxa"/>
            <w:vAlign w:val="center"/>
          </w:tcPr>
          <w:p w14:paraId="55CE5CE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  <w:t>黄涛</w:t>
            </w:r>
          </w:p>
        </w:tc>
        <w:tc>
          <w:tcPr>
            <w:tcW w:w="2333" w:type="dxa"/>
            <w:vAlign w:val="bottom"/>
          </w:tcPr>
          <w:p w14:paraId="2C3BA8F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  <w:t>上海交通大学助理教授</w:t>
            </w:r>
          </w:p>
        </w:tc>
      </w:tr>
      <w:tr w14:paraId="7567C8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7" w:hRule="atLeast"/>
        </w:trPr>
        <w:tc>
          <w:tcPr>
            <w:tcW w:w="5323" w:type="dxa"/>
            <w:vAlign w:val="center"/>
          </w:tcPr>
          <w:p w14:paraId="1021D58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  <w:t>具身智能：给AI一个身体，让智能走进现实</w:t>
            </w:r>
          </w:p>
        </w:tc>
        <w:tc>
          <w:tcPr>
            <w:tcW w:w="866" w:type="dxa"/>
            <w:vAlign w:val="center"/>
          </w:tcPr>
          <w:p w14:paraId="098290F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  <w:t>叶林奇</w:t>
            </w:r>
          </w:p>
        </w:tc>
        <w:tc>
          <w:tcPr>
            <w:tcW w:w="2333" w:type="dxa"/>
            <w:vAlign w:val="bottom"/>
          </w:tcPr>
          <w:p w14:paraId="3AE5239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  <w:t>上海大学副教授</w:t>
            </w:r>
          </w:p>
        </w:tc>
      </w:tr>
      <w:tr w14:paraId="0A0B5C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7" w:hRule="atLeast"/>
        </w:trPr>
        <w:tc>
          <w:tcPr>
            <w:tcW w:w="5323" w:type="dxa"/>
            <w:vAlign w:val="center"/>
          </w:tcPr>
          <w:p w14:paraId="47A820D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  <w:t>微软语音识别如何媲美人的水平？</w:t>
            </w:r>
          </w:p>
        </w:tc>
        <w:tc>
          <w:tcPr>
            <w:tcW w:w="866" w:type="dxa"/>
            <w:vAlign w:val="center"/>
          </w:tcPr>
          <w:p w14:paraId="7D856E7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  <w:t>黄学东</w:t>
            </w:r>
          </w:p>
        </w:tc>
        <w:tc>
          <w:tcPr>
            <w:tcW w:w="2333" w:type="dxa"/>
            <w:vAlign w:val="bottom"/>
          </w:tcPr>
          <w:p w14:paraId="7B37204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  <w:t>微软首席语音科学家</w:t>
            </w:r>
          </w:p>
        </w:tc>
      </w:tr>
      <w:tr w14:paraId="621230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7" w:hRule="atLeast"/>
        </w:trPr>
        <w:tc>
          <w:tcPr>
            <w:tcW w:w="5323" w:type="dxa"/>
            <w:vAlign w:val="center"/>
          </w:tcPr>
          <w:p w14:paraId="7EE54A3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  <w:t>迈向无限智能时代，你准备好了吗？</w:t>
            </w:r>
          </w:p>
        </w:tc>
        <w:tc>
          <w:tcPr>
            <w:tcW w:w="866" w:type="dxa"/>
            <w:vAlign w:val="center"/>
          </w:tcPr>
          <w:p w14:paraId="3F64BB5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  <w:t>成生辉</w:t>
            </w:r>
          </w:p>
        </w:tc>
        <w:tc>
          <w:tcPr>
            <w:tcW w:w="2333" w:type="dxa"/>
            <w:vAlign w:val="bottom"/>
          </w:tcPr>
          <w:p w14:paraId="28A7862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  <w:t>暨南大学教授</w:t>
            </w:r>
          </w:p>
        </w:tc>
      </w:tr>
      <w:tr w14:paraId="54D3F3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  <w:gridSpan w:val="3"/>
          </w:tcPr>
          <w:p w14:paraId="4B0317AE">
            <w:pPr>
              <w:tabs>
                <w:tab w:val="center" w:pos="4153"/>
              </w:tabs>
              <w:jc w:val="center"/>
              <w:rPr>
                <w:rStyle w:val="9"/>
                <w:rFonts w:hint="default" w:ascii="仿宋" w:hAnsi="仿宋" w:eastAsia="仿宋" w:cs="仿宋"/>
                <w:b w:val="0"/>
                <w:bCs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Style w:val="9"/>
                <w:rFonts w:hint="eastAsia" w:ascii="仿宋" w:hAnsi="仿宋" w:eastAsia="仿宋" w:cs="仿宋"/>
                <w:b/>
                <w:bCs w:val="0"/>
                <w:color w:val="000000"/>
                <w:sz w:val="21"/>
                <w:szCs w:val="21"/>
                <w:lang w:val="en-US" w:eastAsia="zh-CN"/>
              </w:rPr>
              <w:t>AI百态</w:t>
            </w:r>
          </w:p>
        </w:tc>
      </w:tr>
      <w:tr w14:paraId="51B6E3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1" w:hRule="atLeast"/>
        </w:trPr>
        <w:tc>
          <w:tcPr>
            <w:tcW w:w="5323" w:type="dxa"/>
            <w:shd w:val="clear" w:color="auto" w:fill="4472C4" w:themeFill="accent5"/>
          </w:tcPr>
          <w:p w14:paraId="064CAF29">
            <w:pPr>
              <w:tabs>
                <w:tab w:val="center" w:pos="4153"/>
              </w:tabs>
              <w:jc w:val="left"/>
              <w:rPr>
                <w:rFonts w:hint="eastAsia" w:ascii="仿宋" w:hAnsi="仿宋" w:eastAsia="仿宋" w:cs="仿宋"/>
                <w:b/>
                <w:color w:val="FFFFFF" w:themeColor="background1"/>
                <w:sz w:val="21"/>
                <w:szCs w:val="21"/>
                <w:highlight w:val="blu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Style w:val="9"/>
                <w:rFonts w:hint="eastAsia" w:ascii="仿宋" w:hAnsi="仿宋" w:eastAsia="仿宋" w:cs="仿宋"/>
                <w:color w:val="FFFFFF" w:themeColor="background1"/>
                <w:sz w:val="21"/>
                <w:szCs w:val="21"/>
                <w:lang w:eastAsia="zh-Hans"/>
                <w14:textFill>
                  <w14:solidFill>
                    <w14:schemeClr w14:val="bg1"/>
                  </w14:solidFill>
                </w14:textFill>
              </w:rPr>
              <w:t>标题</w:t>
            </w:r>
          </w:p>
        </w:tc>
        <w:tc>
          <w:tcPr>
            <w:tcW w:w="866" w:type="dxa"/>
            <w:shd w:val="clear" w:color="auto" w:fill="4472C4" w:themeFill="accent5"/>
          </w:tcPr>
          <w:p w14:paraId="5A1AC47E">
            <w:pPr>
              <w:tabs>
                <w:tab w:val="center" w:pos="4153"/>
              </w:tabs>
              <w:jc w:val="left"/>
              <w:rPr>
                <w:rFonts w:hint="eastAsia" w:ascii="仿宋" w:hAnsi="仿宋" w:eastAsia="仿宋" w:cs="仿宋"/>
                <w:b/>
                <w:color w:val="FFFFFF" w:themeColor="background1"/>
                <w:sz w:val="21"/>
                <w:szCs w:val="21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Style w:val="9"/>
                <w:rFonts w:hint="eastAsia" w:ascii="仿宋" w:hAnsi="仿宋" w:eastAsia="仿宋" w:cs="仿宋"/>
                <w:color w:val="FFFFFF" w:themeColor="background1"/>
                <w:sz w:val="21"/>
                <w:szCs w:val="21"/>
                <w:lang w:eastAsia="zh-Hans"/>
                <w14:textFill>
                  <w14:solidFill>
                    <w14:schemeClr w14:val="bg1"/>
                  </w14:solidFill>
                </w14:textFill>
              </w:rPr>
              <w:t>主讲人</w:t>
            </w:r>
          </w:p>
        </w:tc>
        <w:tc>
          <w:tcPr>
            <w:tcW w:w="2333" w:type="dxa"/>
            <w:shd w:val="clear" w:color="auto" w:fill="4472C4" w:themeFill="accent5"/>
          </w:tcPr>
          <w:p w14:paraId="59EE7444">
            <w:pPr>
              <w:tabs>
                <w:tab w:val="center" w:pos="4153"/>
              </w:tabs>
              <w:jc w:val="left"/>
              <w:rPr>
                <w:rFonts w:hint="eastAsia" w:ascii="仿宋" w:hAnsi="仿宋" w:eastAsia="仿宋" w:cs="仿宋"/>
                <w:b/>
                <w:color w:val="FFFFFF" w:themeColor="background1"/>
                <w:sz w:val="21"/>
                <w:szCs w:val="21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Style w:val="9"/>
                <w:rFonts w:hint="eastAsia" w:ascii="仿宋" w:hAnsi="仿宋" w:eastAsia="仿宋" w:cs="仿宋"/>
                <w:color w:val="FFFFFF" w:themeColor="background1"/>
                <w:sz w:val="21"/>
                <w:szCs w:val="21"/>
                <w:lang w:eastAsia="zh-Hans"/>
                <w14:textFill>
                  <w14:solidFill>
                    <w14:schemeClr w14:val="bg1"/>
                  </w14:solidFill>
                </w14:textFill>
              </w:rPr>
              <w:t>单位职称</w:t>
            </w:r>
          </w:p>
        </w:tc>
      </w:tr>
      <w:tr w14:paraId="48F4E7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323" w:type="dxa"/>
            <w:vAlign w:val="center"/>
          </w:tcPr>
          <w:p w14:paraId="3EC6819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  <w:t>农业机器人的核心技术与应用挑战</w:t>
            </w:r>
          </w:p>
        </w:tc>
        <w:tc>
          <w:tcPr>
            <w:tcW w:w="866" w:type="dxa"/>
            <w:vAlign w:val="center"/>
          </w:tcPr>
          <w:p w14:paraId="1B79A0C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  <w:t>秦建军</w:t>
            </w:r>
          </w:p>
        </w:tc>
        <w:tc>
          <w:tcPr>
            <w:tcW w:w="2333" w:type="dxa"/>
            <w:vAlign w:val="center"/>
          </w:tcPr>
          <w:p w14:paraId="6E8E4BB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  <w:t>北京建筑大学教授</w:t>
            </w:r>
          </w:p>
        </w:tc>
      </w:tr>
      <w:tr w14:paraId="49E008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323" w:type="dxa"/>
            <w:vAlign w:val="center"/>
          </w:tcPr>
          <w:p w14:paraId="4B9CDCF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  <w:t>互联网司法背景下的AI法官</w:t>
            </w:r>
          </w:p>
        </w:tc>
        <w:tc>
          <w:tcPr>
            <w:tcW w:w="866" w:type="dxa"/>
            <w:vAlign w:val="center"/>
          </w:tcPr>
          <w:p w14:paraId="1E5BBA8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  <w:t>王福华</w:t>
            </w:r>
          </w:p>
        </w:tc>
        <w:tc>
          <w:tcPr>
            <w:tcW w:w="2333" w:type="dxa"/>
            <w:vAlign w:val="center"/>
          </w:tcPr>
          <w:p w14:paraId="1A69CFF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  <w:t>上海交通大学教授</w:t>
            </w:r>
          </w:p>
        </w:tc>
      </w:tr>
      <w:tr w14:paraId="6D48F0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323" w:type="dxa"/>
            <w:vAlign w:val="center"/>
          </w:tcPr>
          <w:p w14:paraId="08FEAFA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  <w:t>人工智能辅助写作</w:t>
            </w:r>
          </w:p>
        </w:tc>
        <w:tc>
          <w:tcPr>
            <w:tcW w:w="866" w:type="dxa"/>
            <w:vAlign w:val="center"/>
          </w:tcPr>
          <w:p w14:paraId="73E1CDD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  <w:t>胡伟</w:t>
            </w:r>
          </w:p>
        </w:tc>
        <w:tc>
          <w:tcPr>
            <w:tcW w:w="2333" w:type="dxa"/>
            <w:vAlign w:val="center"/>
          </w:tcPr>
          <w:p w14:paraId="1533983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  <w:t>暨南大学教授</w:t>
            </w:r>
          </w:p>
        </w:tc>
      </w:tr>
      <w:tr w14:paraId="0615C9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323" w:type="dxa"/>
            <w:vAlign w:val="center"/>
          </w:tcPr>
          <w:p w14:paraId="456E4FD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  <w:t>人工智能时代的口译：挑战与机遇</w:t>
            </w:r>
          </w:p>
        </w:tc>
        <w:tc>
          <w:tcPr>
            <w:tcW w:w="866" w:type="dxa"/>
            <w:vAlign w:val="center"/>
          </w:tcPr>
          <w:p w14:paraId="644034E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  <w:t>万宏瑜</w:t>
            </w:r>
          </w:p>
        </w:tc>
        <w:tc>
          <w:tcPr>
            <w:tcW w:w="2333" w:type="dxa"/>
            <w:vAlign w:val="center"/>
          </w:tcPr>
          <w:p w14:paraId="245BEC1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  <w:t>上海外国语大学副教授</w:t>
            </w:r>
          </w:p>
        </w:tc>
      </w:tr>
      <w:tr w14:paraId="3BC6E9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323" w:type="dxa"/>
            <w:vAlign w:val="center"/>
          </w:tcPr>
          <w:p w14:paraId="68AF7C0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" w:bidi="ar"/>
              </w:rPr>
              <w:t>AI+新媒体创作：从理念到实践</w:t>
            </w:r>
          </w:p>
        </w:tc>
        <w:tc>
          <w:tcPr>
            <w:tcW w:w="866" w:type="dxa"/>
            <w:vAlign w:val="center"/>
          </w:tcPr>
          <w:p w14:paraId="28657F9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" w:bidi="ar"/>
              </w:rPr>
              <w:t>赵甜芳</w:t>
            </w:r>
          </w:p>
        </w:tc>
        <w:tc>
          <w:tcPr>
            <w:tcW w:w="2333" w:type="dxa"/>
            <w:vAlign w:val="center"/>
          </w:tcPr>
          <w:p w14:paraId="79B25AF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" w:bidi="ar"/>
              </w:rPr>
              <w:t>暨南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  <w:t>大学副教授</w:t>
            </w:r>
          </w:p>
        </w:tc>
      </w:tr>
      <w:tr w14:paraId="473984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323" w:type="dxa"/>
            <w:vAlign w:val="center"/>
          </w:tcPr>
          <w:p w14:paraId="3E8326D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  <w:t>音乐人工智能与计算机听觉</w:t>
            </w:r>
          </w:p>
        </w:tc>
        <w:tc>
          <w:tcPr>
            <w:tcW w:w="866" w:type="dxa"/>
            <w:vAlign w:val="center"/>
          </w:tcPr>
          <w:p w14:paraId="6AD328E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  <w:t>李伟</w:t>
            </w:r>
          </w:p>
        </w:tc>
        <w:tc>
          <w:tcPr>
            <w:tcW w:w="2333" w:type="dxa"/>
            <w:vAlign w:val="center"/>
          </w:tcPr>
          <w:p w14:paraId="2DE8400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  <w:t>复旦大学教授</w:t>
            </w:r>
          </w:p>
        </w:tc>
      </w:tr>
      <w:tr w14:paraId="1532CC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323" w:type="dxa"/>
            <w:vAlign w:val="center"/>
          </w:tcPr>
          <w:p w14:paraId="57DE3A0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  <w:t>智能纤维与未来服装</w:t>
            </w:r>
          </w:p>
        </w:tc>
        <w:tc>
          <w:tcPr>
            <w:tcW w:w="866" w:type="dxa"/>
            <w:vAlign w:val="center"/>
          </w:tcPr>
          <w:p w14:paraId="714AF9A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  <w:t>侯成义</w:t>
            </w:r>
          </w:p>
        </w:tc>
        <w:tc>
          <w:tcPr>
            <w:tcW w:w="2333" w:type="dxa"/>
            <w:vAlign w:val="center"/>
          </w:tcPr>
          <w:p w14:paraId="35CEF8E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  <w:t>东华大学研究员</w:t>
            </w:r>
          </w:p>
        </w:tc>
      </w:tr>
      <w:tr w14:paraId="2455FB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1" w:hRule="atLeast"/>
        </w:trPr>
        <w:tc>
          <w:tcPr>
            <w:tcW w:w="8522" w:type="dxa"/>
            <w:gridSpan w:val="3"/>
          </w:tcPr>
          <w:p w14:paraId="4F258584">
            <w:pPr>
              <w:tabs>
                <w:tab w:val="center" w:pos="4153"/>
              </w:tabs>
              <w:jc w:val="center"/>
              <w:rPr>
                <w:rStyle w:val="9"/>
                <w:rFonts w:hint="default" w:ascii="仿宋" w:hAnsi="仿宋" w:eastAsia="仿宋" w:cs="仿宋"/>
                <w:b w:val="0"/>
                <w:bCs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Style w:val="9"/>
                <w:rFonts w:hint="eastAsia" w:ascii="仿宋" w:hAnsi="仿宋" w:eastAsia="仿宋" w:cs="仿宋"/>
                <w:b/>
                <w:bCs w:val="0"/>
                <w:color w:val="000000"/>
                <w:sz w:val="21"/>
                <w:szCs w:val="21"/>
                <w:lang w:val="en-US" w:eastAsia="zh-CN"/>
              </w:rPr>
              <w:t>AI边界</w:t>
            </w:r>
          </w:p>
        </w:tc>
      </w:tr>
      <w:tr w14:paraId="5015C2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323" w:type="dxa"/>
            <w:shd w:val="clear" w:color="auto" w:fill="4472C4" w:themeFill="accent5"/>
          </w:tcPr>
          <w:p w14:paraId="1DE14969">
            <w:pPr>
              <w:tabs>
                <w:tab w:val="center" w:pos="4153"/>
              </w:tabs>
              <w:jc w:val="left"/>
              <w:rPr>
                <w:rFonts w:hint="eastAsia" w:ascii="仿宋" w:hAnsi="仿宋" w:eastAsia="仿宋" w:cs="仿宋"/>
                <w:b/>
                <w:color w:val="FFFFFF" w:themeColor="background1"/>
                <w:sz w:val="21"/>
                <w:szCs w:val="21"/>
                <w:highlight w:val="blu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Style w:val="9"/>
                <w:rFonts w:hint="eastAsia" w:ascii="仿宋" w:hAnsi="仿宋" w:eastAsia="仿宋" w:cs="仿宋"/>
                <w:color w:val="FFFFFF" w:themeColor="background1"/>
                <w:sz w:val="21"/>
                <w:szCs w:val="21"/>
                <w:lang w:eastAsia="zh-Hans"/>
                <w14:textFill>
                  <w14:solidFill>
                    <w14:schemeClr w14:val="bg1"/>
                  </w14:solidFill>
                </w14:textFill>
              </w:rPr>
              <w:t>标题</w:t>
            </w:r>
          </w:p>
        </w:tc>
        <w:tc>
          <w:tcPr>
            <w:tcW w:w="866" w:type="dxa"/>
            <w:shd w:val="clear" w:color="auto" w:fill="4472C4" w:themeFill="accent5"/>
          </w:tcPr>
          <w:p w14:paraId="67EF302B">
            <w:pPr>
              <w:tabs>
                <w:tab w:val="center" w:pos="4153"/>
              </w:tabs>
              <w:jc w:val="left"/>
              <w:rPr>
                <w:rFonts w:hint="eastAsia" w:ascii="仿宋" w:hAnsi="仿宋" w:eastAsia="仿宋" w:cs="仿宋"/>
                <w:b/>
                <w:color w:val="FFFFFF" w:themeColor="background1"/>
                <w:sz w:val="21"/>
                <w:szCs w:val="21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Style w:val="9"/>
                <w:rFonts w:hint="eastAsia" w:ascii="仿宋" w:hAnsi="仿宋" w:eastAsia="仿宋" w:cs="仿宋"/>
                <w:color w:val="FFFFFF" w:themeColor="background1"/>
                <w:sz w:val="21"/>
                <w:szCs w:val="21"/>
                <w:lang w:eastAsia="zh-Hans"/>
                <w14:textFill>
                  <w14:solidFill>
                    <w14:schemeClr w14:val="bg1"/>
                  </w14:solidFill>
                </w14:textFill>
              </w:rPr>
              <w:t>主讲人</w:t>
            </w:r>
          </w:p>
        </w:tc>
        <w:tc>
          <w:tcPr>
            <w:tcW w:w="2333" w:type="dxa"/>
            <w:shd w:val="clear" w:color="auto" w:fill="4472C4" w:themeFill="accent5"/>
          </w:tcPr>
          <w:p w14:paraId="003A65FE">
            <w:pPr>
              <w:tabs>
                <w:tab w:val="center" w:pos="4153"/>
              </w:tabs>
              <w:jc w:val="left"/>
              <w:rPr>
                <w:rFonts w:hint="eastAsia" w:ascii="仿宋" w:hAnsi="仿宋" w:eastAsia="仿宋" w:cs="仿宋"/>
                <w:b/>
                <w:color w:val="FFFFFF" w:themeColor="background1"/>
                <w:sz w:val="21"/>
                <w:szCs w:val="21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Style w:val="9"/>
                <w:rFonts w:hint="eastAsia" w:ascii="仿宋" w:hAnsi="仿宋" w:eastAsia="仿宋" w:cs="仿宋"/>
                <w:color w:val="FFFFFF" w:themeColor="background1"/>
                <w:sz w:val="21"/>
                <w:szCs w:val="21"/>
                <w:lang w:eastAsia="zh-Hans"/>
                <w14:textFill>
                  <w14:solidFill>
                    <w14:schemeClr w14:val="bg1"/>
                  </w14:solidFill>
                </w14:textFill>
              </w:rPr>
              <w:t>单位职称</w:t>
            </w:r>
          </w:p>
        </w:tc>
      </w:tr>
      <w:tr w14:paraId="08742D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7" w:hRule="atLeast"/>
        </w:trPr>
        <w:tc>
          <w:tcPr>
            <w:tcW w:w="5323" w:type="dxa"/>
            <w:vAlign w:val="center"/>
          </w:tcPr>
          <w:p w14:paraId="0D69D90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bookmarkStart w:id="0" w:name="OLE_LINK2"/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  <w:t>人工智能时代，何以为人？</w:t>
            </w:r>
          </w:p>
        </w:tc>
        <w:tc>
          <w:tcPr>
            <w:tcW w:w="866" w:type="dxa"/>
            <w:vAlign w:val="center"/>
          </w:tcPr>
          <w:p w14:paraId="5DE5855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  <w:t>杜骏飞</w:t>
            </w:r>
          </w:p>
        </w:tc>
        <w:tc>
          <w:tcPr>
            <w:tcW w:w="2333" w:type="dxa"/>
            <w:vAlign w:val="center"/>
          </w:tcPr>
          <w:p w14:paraId="425681A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  <w:t>南京大学教授</w:t>
            </w:r>
          </w:p>
        </w:tc>
      </w:tr>
      <w:tr w14:paraId="45C95E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7" w:hRule="atLeast"/>
        </w:trPr>
        <w:tc>
          <w:tcPr>
            <w:tcW w:w="5323" w:type="dxa"/>
            <w:vAlign w:val="center"/>
          </w:tcPr>
          <w:p w14:paraId="5F7C951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  <w:t>AI浪潮下的政治智慧与爱的觉醒</w:t>
            </w:r>
          </w:p>
        </w:tc>
        <w:tc>
          <w:tcPr>
            <w:tcW w:w="866" w:type="dxa"/>
            <w:vAlign w:val="center"/>
          </w:tcPr>
          <w:p w14:paraId="6C349E3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  <w:t>吴冠军</w:t>
            </w:r>
          </w:p>
        </w:tc>
        <w:tc>
          <w:tcPr>
            <w:tcW w:w="2333" w:type="dxa"/>
            <w:vAlign w:val="bottom"/>
          </w:tcPr>
          <w:p w14:paraId="5638B60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  <w:t>华东师范大学教授</w:t>
            </w:r>
          </w:p>
        </w:tc>
      </w:tr>
      <w:tr w14:paraId="1C727F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2" w:hRule="atLeast"/>
        </w:trPr>
        <w:tc>
          <w:tcPr>
            <w:tcW w:w="5323" w:type="dxa"/>
            <w:vAlign w:val="bottom"/>
          </w:tcPr>
          <w:p w14:paraId="731AF58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  <w:t>“AI觉醒”：我们需要超级人工智能吗？</w:t>
            </w:r>
            <w:bookmarkEnd w:id="0"/>
          </w:p>
        </w:tc>
        <w:tc>
          <w:tcPr>
            <w:tcW w:w="866" w:type="dxa"/>
            <w:vAlign w:val="bottom"/>
          </w:tcPr>
          <w:p w14:paraId="5AE5F54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  <w:t>刘永谋</w:t>
            </w:r>
          </w:p>
        </w:tc>
        <w:tc>
          <w:tcPr>
            <w:tcW w:w="2333" w:type="dxa"/>
            <w:vAlign w:val="bottom"/>
          </w:tcPr>
          <w:p w14:paraId="45A44E1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  <w:t>中国人民大学教授</w:t>
            </w:r>
          </w:p>
        </w:tc>
      </w:tr>
      <w:tr w14:paraId="1822D0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323" w:type="dxa"/>
            <w:vAlign w:val="center"/>
          </w:tcPr>
          <w:p w14:paraId="33644BB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  <w:t>人工智能的设计伦理</w:t>
            </w:r>
          </w:p>
        </w:tc>
        <w:tc>
          <w:tcPr>
            <w:tcW w:w="866" w:type="dxa"/>
            <w:vAlign w:val="center"/>
          </w:tcPr>
          <w:p w14:paraId="1EEDD7A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  <w:t>张正清</w:t>
            </w:r>
          </w:p>
        </w:tc>
        <w:tc>
          <w:tcPr>
            <w:tcW w:w="2333" w:type="dxa"/>
            <w:vAlign w:val="center"/>
          </w:tcPr>
          <w:p w14:paraId="5475E52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  <w:t>北京航空航天大学副教授</w:t>
            </w:r>
          </w:p>
        </w:tc>
      </w:tr>
      <w:tr w14:paraId="61C33B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323" w:type="dxa"/>
            <w:vAlign w:val="bottom"/>
          </w:tcPr>
          <w:p w14:paraId="6469B34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  <w:t>AI可以署名吗？——生成式人工智能应用中的版权问题</w:t>
            </w:r>
          </w:p>
        </w:tc>
        <w:tc>
          <w:tcPr>
            <w:tcW w:w="866" w:type="dxa"/>
            <w:vAlign w:val="bottom"/>
          </w:tcPr>
          <w:p w14:paraId="4C447D1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  <w:t>肖艺能</w:t>
            </w:r>
          </w:p>
        </w:tc>
        <w:tc>
          <w:tcPr>
            <w:tcW w:w="2333" w:type="dxa"/>
            <w:vAlign w:val="bottom"/>
          </w:tcPr>
          <w:p w14:paraId="04EB1DB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  <w:t>南京大学研究员</w:t>
            </w:r>
          </w:p>
        </w:tc>
      </w:tr>
      <w:tr w14:paraId="7E5206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7" w:hRule="atLeast"/>
        </w:trPr>
        <w:tc>
          <w:tcPr>
            <w:tcW w:w="5323" w:type="dxa"/>
            <w:vAlign w:val="center"/>
          </w:tcPr>
          <w:p w14:paraId="6DD94CD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  <w:t>人工智能的法律边界</w:t>
            </w:r>
          </w:p>
        </w:tc>
        <w:tc>
          <w:tcPr>
            <w:tcW w:w="866" w:type="dxa"/>
            <w:vAlign w:val="center"/>
          </w:tcPr>
          <w:p w14:paraId="262BA7E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  <w:t>孙远钊</w:t>
            </w:r>
          </w:p>
        </w:tc>
        <w:tc>
          <w:tcPr>
            <w:tcW w:w="2333" w:type="dxa"/>
            <w:vAlign w:val="bottom"/>
          </w:tcPr>
          <w:p w14:paraId="7FCDA19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  <w:t>美国亚太法学研究院执行长</w:t>
            </w:r>
          </w:p>
        </w:tc>
      </w:tr>
      <w:tr w14:paraId="0AC787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7" w:hRule="atLeast"/>
        </w:trPr>
        <w:tc>
          <w:tcPr>
            <w:tcW w:w="5323" w:type="dxa"/>
            <w:vAlign w:val="center"/>
          </w:tcPr>
          <w:p w14:paraId="58B0A6E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  <w:t>人工智能伦理进展、挑战及其应对方案</w:t>
            </w:r>
          </w:p>
        </w:tc>
        <w:tc>
          <w:tcPr>
            <w:tcW w:w="866" w:type="dxa"/>
            <w:vAlign w:val="center"/>
          </w:tcPr>
          <w:p w14:paraId="0B54296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  <w:t>崔中良</w:t>
            </w:r>
          </w:p>
        </w:tc>
        <w:tc>
          <w:tcPr>
            <w:tcW w:w="2333" w:type="dxa"/>
            <w:vAlign w:val="bottom"/>
          </w:tcPr>
          <w:p w14:paraId="30AF740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1"/>
                <w:szCs w:val="21"/>
                <w:lang w:val="en-US" w:eastAsia="zh-CN" w:bidi="ar"/>
              </w:rPr>
              <w:t>南京信息工程大学副教授</w:t>
            </w:r>
          </w:p>
        </w:tc>
      </w:tr>
    </w:tbl>
    <w:p w14:paraId="2D3C411D">
      <w:pPr>
        <w:tabs>
          <w:tab w:val="center" w:pos="4153"/>
        </w:tabs>
        <w:rPr>
          <w:rStyle w:val="9"/>
          <w:rFonts w:hint="eastAsia" w:ascii="仿宋" w:hAnsi="仿宋" w:eastAsia="仿宋" w:cs="仿宋"/>
          <w:color w:val="000000"/>
          <w:sz w:val="28"/>
          <w:szCs w:val="28"/>
          <w:lang w:val="en-US" w:eastAsia="zh-CN"/>
        </w:rPr>
      </w:pPr>
    </w:p>
    <w:p w14:paraId="504EE178">
      <w:pPr>
        <w:tabs>
          <w:tab w:val="center" w:pos="4153"/>
        </w:tabs>
        <w:ind w:firstLine="562" w:firstLineChars="200"/>
        <w:rPr>
          <w:rStyle w:val="9"/>
          <w:rFonts w:hint="eastAsia" w:ascii="黑体" w:hAnsi="黑体" w:eastAsia="黑体" w:cs="黑体"/>
          <w:color w:val="000000"/>
          <w:sz w:val="28"/>
          <w:szCs w:val="28"/>
          <w:lang w:val="en-US" w:eastAsia="zh-Hans"/>
        </w:rPr>
      </w:pPr>
      <w:r>
        <w:rPr>
          <w:rStyle w:val="9"/>
          <w:rFonts w:hint="eastAsia" w:ascii="黑体" w:hAnsi="黑体" w:eastAsia="黑体" w:cs="黑体"/>
          <w:color w:val="000000"/>
          <w:sz w:val="28"/>
          <w:szCs w:val="28"/>
          <w:lang w:val="en-US" w:eastAsia="zh-CN"/>
        </w:rPr>
        <w:t>七</w:t>
      </w:r>
      <w:r>
        <w:rPr>
          <w:rStyle w:val="9"/>
          <w:rFonts w:hint="eastAsia" w:ascii="黑体" w:hAnsi="黑体" w:eastAsia="黑体" w:cs="黑体"/>
          <w:color w:val="000000"/>
          <w:sz w:val="28"/>
          <w:szCs w:val="28"/>
        </w:rPr>
        <w:t>、活动</w:t>
      </w:r>
      <w:r>
        <w:rPr>
          <w:rStyle w:val="9"/>
          <w:rFonts w:hint="eastAsia" w:ascii="黑体" w:hAnsi="黑体" w:eastAsia="黑体" w:cs="黑体"/>
          <w:color w:val="000000"/>
          <w:sz w:val="28"/>
          <w:szCs w:val="28"/>
          <w:lang w:val="en-US" w:eastAsia="zh-CN"/>
        </w:rPr>
        <w:t>参与指南</w:t>
      </w:r>
    </w:p>
    <w:p w14:paraId="26122E31">
      <w:pPr>
        <w:bidi w:val="0"/>
        <w:ind w:firstLine="480" w:firstLineChars="200"/>
        <w:jc w:val="both"/>
        <w:rPr>
          <w:rFonts w:hint="eastAsia" w:ascii="宋体" w:hAnsi="宋体" w:eastAsia="宋体" w:cs="宋体"/>
          <w:lang w:val="en-US" w:eastAsia="zh-CN"/>
        </w:rPr>
      </w:pPr>
      <w:r>
        <w:rPr>
          <w:rStyle w:val="9"/>
          <w:rFonts w:hint="eastAsia" w:ascii="仿宋" w:hAnsi="仿宋" w:eastAsia="仿宋" w:cs="仿宋"/>
          <w:b w:val="0"/>
          <w:bCs/>
          <w:color w:val="000000"/>
          <w:sz w:val="24"/>
          <w:highlight w:val="none"/>
          <w:lang w:val="en-US" w:eastAsia="zh-CN"/>
        </w:rPr>
        <w:t>第一步： 使用微信扫描以下二维码</w:t>
      </w:r>
      <w:r>
        <w:rPr>
          <w:rFonts w:hint="eastAsia" w:ascii="宋体" w:hAnsi="宋体" w:eastAsia="宋体" w:cs="宋体"/>
          <w:lang w:val="en-US" w:eastAsia="zh-CN"/>
        </w:rPr>
        <w:t>。</w:t>
      </w:r>
    </w:p>
    <w:p w14:paraId="226C07B1">
      <w:pPr>
        <w:bidi w:val="0"/>
        <w:jc w:val="center"/>
        <w:rPr>
          <w:rFonts w:hint="eastAsia"/>
        </w:rPr>
      </w:pPr>
      <w:r>
        <w:rPr>
          <w:rFonts w:hint="eastAsia"/>
        </w:rPr>
        <w:drawing>
          <wp:inline distT="0" distB="0" distL="114300" distR="114300">
            <wp:extent cx="1628775" cy="1628775"/>
            <wp:effectExtent l="0" t="0" r="1270" b="1270"/>
            <wp:docPr id="5" name="图片 5" descr="“拥抱AI 智启未来” 每天30分钟一讲座  21天打卡计划 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“拥抱AI 智启未来” 每天30分钟一讲座  21天打卡计划 (1)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628775" cy="1628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460964">
      <w:pPr>
        <w:bidi w:val="0"/>
        <w:ind w:firstLine="480" w:firstLineChars="200"/>
        <w:jc w:val="both"/>
        <w:rPr>
          <w:rFonts w:hint="eastAsia" w:ascii="仿宋" w:hAnsi="仿宋" w:eastAsia="仿宋" w:cs="仿宋"/>
          <w:b w:val="0"/>
          <w:bCs w:val="0"/>
          <w:i w:val="0"/>
          <w:caps w:val="0"/>
          <w:color w:val="FF0000"/>
          <w:spacing w:val="0"/>
          <w:w w:val="100"/>
          <w:kern w:val="3"/>
          <w:sz w:val="28"/>
          <w:szCs w:val="28"/>
          <w:lang w:val="en-US" w:eastAsia="zh-CN" w:bidi="hi-IN"/>
        </w:rPr>
      </w:pPr>
      <w:r>
        <w:rPr>
          <w:rStyle w:val="9"/>
          <w:rFonts w:hint="eastAsia" w:ascii="仿宋" w:hAnsi="仿宋" w:eastAsia="仿宋" w:cs="仿宋"/>
          <w:b w:val="0"/>
          <w:bCs/>
          <w:color w:val="000000"/>
          <w:sz w:val="24"/>
          <w:highlight w:val="none"/>
          <w:lang w:val="en-US" w:eastAsia="zh-CN"/>
        </w:rPr>
        <w:t>第二步：点击【报名参与】提交报名信息---报名成功，返回，点击【去打卡】--讲座打卡入口--立即参与--每日观看视频，打卡即可</w:t>
      </w:r>
      <w:r>
        <w:rPr>
          <w:rFonts w:hint="eastAsia"/>
          <w:lang w:val="en-US" w:eastAsia="zh-CN"/>
        </w:rPr>
        <w:br w:type="textWrapping"/>
      </w:r>
      <w:r>
        <w:rPr>
          <w:rFonts w:hint="eastAsia"/>
          <w:lang w:val="en-US" w:eastAsia="zh-CN"/>
        </w:rPr>
        <w:t xml:space="preserve">        </w:t>
      </w:r>
      <w:r>
        <w:rPr>
          <w:rFonts w:hint="eastAsia" w:ascii="仿宋" w:hAnsi="仿宋" w:eastAsia="仿宋" w:cs="仿宋"/>
          <w:b w:val="0"/>
          <w:bCs w:val="0"/>
          <w:i w:val="0"/>
          <w:caps w:val="0"/>
          <w:color w:val="FF0000"/>
          <w:spacing w:val="0"/>
          <w:w w:val="100"/>
          <w:kern w:val="3"/>
          <w:sz w:val="28"/>
          <w:szCs w:val="28"/>
          <w:lang w:val="en-US" w:eastAsia="zh-CN" w:bidi="hi-IN"/>
        </w:rPr>
        <w:br w:type="textWrapping"/>
      </w:r>
    </w:p>
    <w:p w14:paraId="7D1380EB">
      <w:pPr>
        <w:rPr>
          <w:rFonts w:hint="eastAsia" w:ascii="仿宋" w:hAnsi="仿宋" w:eastAsia="仿宋" w:cs="仿宋"/>
          <w:b w:val="0"/>
          <w:bCs w:val="0"/>
          <w:i w:val="0"/>
          <w:caps w:val="0"/>
          <w:color w:val="FF0000"/>
          <w:spacing w:val="0"/>
          <w:w w:val="100"/>
          <w:kern w:val="3"/>
          <w:sz w:val="28"/>
          <w:szCs w:val="28"/>
          <w:lang w:val="en-US" w:eastAsia="zh-CN" w:bidi="hi-IN"/>
        </w:rPr>
      </w:pPr>
      <w:r>
        <w:rPr>
          <w:rFonts w:hint="eastAsia" w:ascii="仿宋" w:hAnsi="仿宋" w:eastAsia="仿宋" w:cs="仿宋"/>
          <w:b w:val="0"/>
          <w:bCs w:val="0"/>
          <w:i w:val="0"/>
          <w:caps w:val="0"/>
          <w:color w:val="FF0000"/>
          <w:spacing w:val="0"/>
          <w:w w:val="100"/>
          <w:kern w:val="3"/>
          <w:sz w:val="28"/>
          <w:szCs w:val="28"/>
          <w:lang w:val="en-US" w:eastAsia="zh-CN" w:bidi="hi-IN"/>
        </w:rPr>
        <w:br w:type="page"/>
      </w:r>
    </w:p>
    <w:p w14:paraId="3148FD79">
      <w:pPr>
        <w:spacing w:line="360" w:lineRule="auto"/>
        <w:jc w:val="center"/>
      </w:pPr>
      <w:r>
        <w:drawing>
          <wp:inline distT="0" distB="0" distL="114300" distR="114300">
            <wp:extent cx="5270500" cy="2497455"/>
            <wp:effectExtent l="0" t="0" r="8255" b="6985"/>
            <wp:docPr id="6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4974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E7644B">
      <w:pPr>
        <w:spacing w:line="360" w:lineRule="auto"/>
        <w:ind w:firstLine="735" w:firstLineChars="350"/>
        <w:jc w:val="center"/>
        <w:rPr>
          <w:rFonts w:hint="eastAsia"/>
          <w:lang w:val="en-US" w:eastAsia="zh-Hans"/>
        </w:rPr>
      </w:pPr>
      <w:r>
        <w:drawing>
          <wp:inline distT="0" distB="0" distL="114300" distR="114300">
            <wp:extent cx="3334385" cy="3094990"/>
            <wp:effectExtent l="0" t="0" r="1270" b="3175"/>
            <wp:docPr id="4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334385" cy="3094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5B3142C">
      <w:pPr>
        <w:tabs>
          <w:tab w:val="center" w:pos="4153"/>
        </w:tabs>
        <w:ind w:firstLine="562" w:firstLineChars="200"/>
        <w:rPr>
          <w:rStyle w:val="9"/>
          <w:rFonts w:hint="eastAsia" w:ascii="黑体" w:hAnsi="黑体" w:eastAsia="黑体" w:cs="黑体"/>
          <w:color w:val="000000"/>
          <w:sz w:val="28"/>
          <w:szCs w:val="28"/>
          <w:lang w:val="en-US" w:eastAsia="zh-CN"/>
        </w:rPr>
      </w:pPr>
      <w:r>
        <w:rPr>
          <w:rStyle w:val="9"/>
          <w:rFonts w:hint="eastAsia" w:ascii="黑体" w:hAnsi="黑体" w:eastAsia="黑体" w:cs="黑体"/>
          <w:color w:val="000000"/>
          <w:sz w:val="28"/>
          <w:szCs w:val="28"/>
          <w:lang w:val="en-US" w:eastAsia="zh-CN"/>
        </w:rPr>
        <w:t>八、奖项设置</w:t>
      </w:r>
    </w:p>
    <w:p w14:paraId="32F1922D">
      <w:pPr>
        <w:numPr>
          <w:ilvl w:val="0"/>
          <w:numId w:val="0"/>
        </w:numPr>
        <w:spacing w:line="360" w:lineRule="auto"/>
        <w:ind w:firstLine="480" w:firstLineChars="200"/>
        <w:rPr>
          <w:rFonts w:hint="eastAsia" w:ascii="仿宋" w:hAnsi="仿宋" w:eastAsia="仿宋" w:cs="仿宋"/>
          <w:sz w:val="24"/>
        </w:rPr>
      </w:pPr>
      <w:r>
        <w:rPr>
          <w:rFonts w:hint="eastAsia" w:ascii="仿宋" w:hAnsi="仿宋" w:eastAsia="仿宋" w:cs="仿宋"/>
          <w:sz w:val="24"/>
        </w:rPr>
        <w:t>针对用户打卡情况根据设置的奖励规则自动抽奖并由</w:t>
      </w:r>
      <w:r>
        <w:rPr>
          <w:rFonts w:hint="eastAsia" w:ascii="仿宋" w:hAnsi="仿宋" w:eastAsia="仿宋" w:cs="仿宋"/>
          <w:b/>
          <w:bCs/>
          <w:sz w:val="24"/>
          <w:lang w:val="en-US" w:eastAsia="zh-CN"/>
        </w:rPr>
        <w:t>海南开放大学图书档案馆</w:t>
      </w:r>
      <w:r>
        <w:rPr>
          <w:rFonts w:hint="eastAsia" w:ascii="仿宋" w:hAnsi="仿宋" w:eastAsia="仿宋" w:cs="仿宋"/>
          <w:sz w:val="24"/>
        </w:rPr>
        <w:t>公示。</w:t>
      </w:r>
    </w:p>
    <w:p w14:paraId="07C43350">
      <w:pPr>
        <w:pStyle w:val="11"/>
        <w:spacing w:line="360" w:lineRule="auto"/>
        <w:rPr>
          <w:rFonts w:hint="eastAsia" w:ascii="仿宋" w:hAnsi="仿宋" w:eastAsia="仿宋" w:cs="仿宋"/>
          <w:sz w:val="24"/>
        </w:rPr>
      </w:pPr>
      <w:r>
        <w:rPr>
          <w:rFonts w:hint="eastAsia" w:ascii="仿宋" w:hAnsi="仿宋" w:eastAsia="仿宋" w:cs="仿宋"/>
          <w:sz w:val="24"/>
        </w:rPr>
        <w:t>打卡满21天，随机抽取一等奖</w:t>
      </w:r>
      <w:r>
        <w:rPr>
          <w:rFonts w:hint="eastAsia" w:ascii="仿宋" w:hAnsi="仿宋" w:eastAsia="仿宋" w:cs="仿宋"/>
          <w:sz w:val="24"/>
          <w:lang w:val="en-US" w:eastAsia="zh-CN"/>
        </w:rPr>
        <w:t>1</w:t>
      </w:r>
      <w:r>
        <w:rPr>
          <w:rFonts w:hint="eastAsia" w:ascii="仿宋" w:hAnsi="仿宋" w:eastAsia="仿宋" w:cs="仿宋"/>
          <w:sz w:val="24"/>
        </w:rPr>
        <w:t>名（</w:t>
      </w:r>
      <w:r>
        <w:rPr>
          <w:rFonts w:hint="eastAsia" w:ascii="仿宋" w:hAnsi="仿宋" w:eastAsia="仿宋" w:cs="仿宋"/>
          <w:sz w:val="24"/>
          <w:lang w:val="en-US" w:eastAsia="zh-CN"/>
        </w:rPr>
        <w:t>华为运动手环</w:t>
      </w:r>
      <w:r>
        <w:rPr>
          <w:rFonts w:hint="eastAsia" w:ascii="仿宋" w:hAnsi="仿宋" w:eastAsia="仿宋" w:cs="仿宋"/>
          <w:sz w:val="24"/>
        </w:rPr>
        <w:t>）</w:t>
      </w:r>
    </w:p>
    <w:p w14:paraId="4B093DF6">
      <w:pPr>
        <w:pStyle w:val="11"/>
        <w:spacing w:line="360" w:lineRule="auto"/>
        <w:rPr>
          <w:rFonts w:hint="eastAsia" w:ascii="仿宋" w:hAnsi="仿宋" w:eastAsia="仿宋" w:cs="仿宋"/>
          <w:sz w:val="24"/>
        </w:rPr>
      </w:pPr>
      <w:r>
        <w:rPr>
          <w:rFonts w:hint="eastAsia" w:ascii="仿宋" w:hAnsi="仿宋" w:eastAsia="仿宋" w:cs="仿宋"/>
          <w:sz w:val="24"/>
        </w:rPr>
        <w:t>打卡满20天，随机抽取二等奖</w:t>
      </w:r>
      <w:r>
        <w:rPr>
          <w:rFonts w:hint="eastAsia" w:ascii="仿宋" w:hAnsi="仿宋" w:eastAsia="仿宋" w:cs="仿宋"/>
          <w:sz w:val="24"/>
          <w:lang w:val="en-US" w:eastAsia="zh-CN"/>
        </w:rPr>
        <w:t>3</w:t>
      </w:r>
      <w:r>
        <w:rPr>
          <w:rFonts w:hint="eastAsia" w:ascii="仿宋" w:hAnsi="仿宋" w:eastAsia="仿宋" w:cs="仿宋"/>
          <w:sz w:val="24"/>
        </w:rPr>
        <w:t>名（</w:t>
      </w:r>
      <w:r>
        <w:rPr>
          <w:rFonts w:hint="eastAsia" w:ascii="仿宋" w:hAnsi="仿宋" w:eastAsia="仿宋" w:cs="仿宋"/>
          <w:sz w:val="24"/>
          <w:lang w:val="en-US" w:eastAsia="zh-CN"/>
        </w:rPr>
        <w:t>蓝牙耳机</w:t>
      </w:r>
      <w:r>
        <w:rPr>
          <w:rFonts w:hint="eastAsia" w:ascii="仿宋" w:hAnsi="仿宋" w:eastAsia="仿宋" w:cs="仿宋"/>
          <w:sz w:val="24"/>
        </w:rPr>
        <w:t>）</w:t>
      </w:r>
    </w:p>
    <w:p w14:paraId="3F7E4BBD">
      <w:pPr>
        <w:pStyle w:val="11"/>
        <w:spacing w:line="360" w:lineRule="auto"/>
        <w:rPr>
          <w:rFonts w:hint="eastAsia" w:ascii="仿宋" w:hAnsi="仿宋" w:eastAsia="仿宋" w:cs="仿宋"/>
          <w:sz w:val="24"/>
        </w:rPr>
      </w:pPr>
      <w:r>
        <w:rPr>
          <w:rFonts w:hint="eastAsia" w:ascii="仿宋" w:hAnsi="仿宋" w:eastAsia="仿宋" w:cs="仿宋"/>
          <w:sz w:val="24"/>
        </w:rPr>
        <w:t>打卡满19天，随机抽取三等奖</w:t>
      </w:r>
      <w:r>
        <w:rPr>
          <w:rFonts w:hint="eastAsia" w:ascii="仿宋" w:hAnsi="仿宋" w:eastAsia="仿宋" w:cs="仿宋"/>
          <w:sz w:val="24"/>
          <w:lang w:val="en-US" w:eastAsia="zh-CN"/>
        </w:rPr>
        <w:t>6</w:t>
      </w:r>
      <w:r>
        <w:rPr>
          <w:rFonts w:hint="eastAsia" w:ascii="仿宋" w:hAnsi="仿宋" w:eastAsia="仿宋" w:cs="仿宋"/>
          <w:sz w:val="24"/>
        </w:rPr>
        <w:t>名（</w:t>
      </w:r>
      <w:r>
        <w:rPr>
          <w:rFonts w:hint="eastAsia" w:ascii="仿宋" w:hAnsi="仿宋" w:eastAsia="仿宋" w:cs="仿宋"/>
          <w:sz w:val="24"/>
          <w:lang w:val="en-US" w:eastAsia="zh-CN"/>
        </w:rPr>
        <w:t>智能体脂秤</w:t>
      </w:r>
      <w:r>
        <w:rPr>
          <w:rFonts w:hint="eastAsia" w:ascii="仿宋" w:hAnsi="仿宋" w:eastAsia="仿宋" w:cs="仿宋"/>
          <w:sz w:val="24"/>
        </w:rPr>
        <w:t>）</w:t>
      </w:r>
    </w:p>
    <w:p w14:paraId="3D7C3C5B">
      <w:pPr>
        <w:pStyle w:val="11"/>
        <w:spacing w:line="360" w:lineRule="auto"/>
        <w:rPr>
          <w:rFonts w:hint="eastAsia" w:ascii="仿宋" w:hAnsi="仿宋" w:eastAsia="仿宋" w:cs="仿宋"/>
          <w:sz w:val="24"/>
        </w:rPr>
      </w:pPr>
      <w:r>
        <w:rPr>
          <w:rFonts w:hint="eastAsia" w:ascii="仿宋" w:hAnsi="仿宋" w:eastAsia="仿宋" w:cs="仿宋"/>
          <w:sz w:val="24"/>
        </w:rPr>
        <w:t>打卡满18天，随机抽取参与奖</w:t>
      </w:r>
      <w:r>
        <w:rPr>
          <w:rFonts w:hint="eastAsia" w:ascii="仿宋" w:hAnsi="仿宋" w:eastAsia="仿宋" w:cs="仿宋"/>
          <w:sz w:val="24"/>
          <w:lang w:val="en-US" w:eastAsia="zh-CN"/>
        </w:rPr>
        <w:t>10</w:t>
      </w:r>
      <w:r>
        <w:rPr>
          <w:rFonts w:hint="eastAsia" w:ascii="仿宋" w:hAnsi="仿宋" w:eastAsia="仿宋" w:cs="仿宋"/>
          <w:sz w:val="24"/>
        </w:rPr>
        <w:t>名（</w:t>
      </w:r>
      <w:r>
        <w:rPr>
          <w:rFonts w:hint="eastAsia" w:ascii="仿宋" w:hAnsi="仿宋" w:eastAsia="仿宋" w:cs="仿宋"/>
          <w:sz w:val="24"/>
          <w:lang w:val="en-US" w:eastAsia="zh-CN"/>
        </w:rPr>
        <w:t>运动腰包</w:t>
      </w:r>
      <w:r>
        <w:rPr>
          <w:rFonts w:hint="eastAsia" w:ascii="仿宋" w:hAnsi="仿宋" w:eastAsia="仿宋" w:cs="仿宋"/>
          <w:sz w:val="24"/>
        </w:rPr>
        <w:t xml:space="preserve">）    </w:t>
      </w:r>
    </w:p>
    <w:p w14:paraId="31DAABA3">
      <w:pPr>
        <w:pStyle w:val="11"/>
        <w:spacing w:line="360" w:lineRule="auto"/>
        <w:rPr>
          <w:rFonts w:hint="default" w:ascii="仿宋" w:hAnsi="仿宋" w:eastAsia="仿宋" w:cs="仿宋"/>
          <w:color w:val="FF0000"/>
          <w:sz w:val="24"/>
          <w:lang w:val="en-US" w:eastAsia="zh-CN"/>
        </w:rPr>
      </w:pPr>
      <w:r>
        <w:rPr>
          <w:rFonts w:hint="eastAsia" w:ascii="仿宋" w:hAnsi="仿宋" w:eastAsia="仿宋" w:cs="仿宋"/>
          <w:sz w:val="24"/>
          <w:lang w:val="en-US" w:eastAsia="zh-CN"/>
        </w:rPr>
        <w:t>注意：</w:t>
      </w:r>
      <w:r>
        <w:rPr>
          <w:rFonts w:hint="eastAsia" w:ascii="仿宋" w:hAnsi="仿宋" w:eastAsia="仿宋" w:cs="仿宋"/>
          <w:sz w:val="24"/>
        </w:rPr>
        <w:t>若打卡满21天的人数超过2</w:t>
      </w:r>
      <w:r>
        <w:rPr>
          <w:rFonts w:hint="eastAsia" w:ascii="仿宋" w:hAnsi="仿宋" w:eastAsia="仿宋" w:cs="仿宋"/>
          <w:sz w:val="24"/>
          <w:lang w:val="en-US" w:eastAsia="zh-CN"/>
        </w:rPr>
        <w:t>0</w:t>
      </w:r>
      <w:r>
        <w:rPr>
          <w:rFonts w:hint="eastAsia" w:ascii="仿宋" w:hAnsi="仿宋" w:eastAsia="仿宋" w:cs="仿宋"/>
          <w:sz w:val="24"/>
        </w:rPr>
        <w:t>人，则所有奖项从打卡满21天的人数中随机抽取。</w:t>
      </w:r>
      <w:bookmarkStart w:id="1" w:name="_GoBack"/>
      <w:bookmarkEnd w:id="1"/>
    </w:p>
    <w:sectPr>
      <w:head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F993D39">
    <w:pPr>
      <w:pStyle w:val="4"/>
      <w:rPr>
        <w:rFonts w:hint="eastAsia" w:eastAsiaTheme="minorEastAsia"/>
        <w:lang w:eastAsia="zh-CN"/>
      </w:rPr>
    </w:pPr>
    <w:r>
      <w:rPr>
        <w:rFonts w:hint="eastAsia" w:eastAsiaTheme="minorEastAsia"/>
        <w:lang w:eastAsia="zh-CN"/>
      </w:rPr>
      <w:drawing>
        <wp:inline distT="0" distB="0" distL="114300" distR="114300">
          <wp:extent cx="1252220" cy="266065"/>
          <wp:effectExtent l="0" t="0" r="5080" b="635"/>
          <wp:docPr id="1" name="图片 1" descr="名师讲坛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图片 1" descr="名师讲坛logo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252220" cy="26606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88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cyNWM2OTA3OTg0MmFlZGVlMjIyM2VlNDQyNjQzZTcifQ=="/>
    <w:docVar w:name="KSO_WPS_MARK_KEY" w:val="722712b8-83b3-4dab-aab8-4e41c7207bfc"/>
  </w:docVars>
  <w:rsids>
    <w:rsidRoot w:val="6EA73342"/>
    <w:rsid w:val="000B6910"/>
    <w:rsid w:val="003F4DF3"/>
    <w:rsid w:val="004E616D"/>
    <w:rsid w:val="0052595F"/>
    <w:rsid w:val="00991ADF"/>
    <w:rsid w:val="00991BB1"/>
    <w:rsid w:val="00F051D5"/>
    <w:rsid w:val="028D38C5"/>
    <w:rsid w:val="06E31DA8"/>
    <w:rsid w:val="07AF3996"/>
    <w:rsid w:val="09644C54"/>
    <w:rsid w:val="0A0D7099"/>
    <w:rsid w:val="0C48260B"/>
    <w:rsid w:val="107377FC"/>
    <w:rsid w:val="13A102CA"/>
    <w:rsid w:val="156C0A74"/>
    <w:rsid w:val="15B34497"/>
    <w:rsid w:val="15ED5CA4"/>
    <w:rsid w:val="161B245B"/>
    <w:rsid w:val="17D35B62"/>
    <w:rsid w:val="18DF7E53"/>
    <w:rsid w:val="1A261A43"/>
    <w:rsid w:val="1A606D71"/>
    <w:rsid w:val="1B784473"/>
    <w:rsid w:val="1C6A2129"/>
    <w:rsid w:val="1DFF527B"/>
    <w:rsid w:val="1F3003F0"/>
    <w:rsid w:val="21937A2C"/>
    <w:rsid w:val="264D0C35"/>
    <w:rsid w:val="294A34F7"/>
    <w:rsid w:val="2B157704"/>
    <w:rsid w:val="32036508"/>
    <w:rsid w:val="32533665"/>
    <w:rsid w:val="333F0509"/>
    <w:rsid w:val="337711EF"/>
    <w:rsid w:val="35F86251"/>
    <w:rsid w:val="37455090"/>
    <w:rsid w:val="3D13165C"/>
    <w:rsid w:val="3D13489C"/>
    <w:rsid w:val="40BC36F8"/>
    <w:rsid w:val="414B187A"/>
    <w:rsid w:val="431C742A"/>
    <w:rsid w:val="43F403A7"/>
    <w:rsid w:val="455F26FE"/>
    <w:rsid w:val="45667082"/>
    <w:rsid w:val="45EC175D"/>
    <w:rsid w:val="472E597E"/>
    <w:rsid w:val="48DA23E0"/>
    <w:rsid w:val="4C190265"/>
    <w:rsid w:val="50EB0BC6"/>
    <w:rsid w:val="555E65A6"/>
    <w:rsid w:val="55F3226C"/>
    <w:rsid w:val="572546F4"/>
    <w:rsid w:val="58BE37D7"/>
    <w:rsid w:val="5C582FA8"/>
    <w:rsid w:val="5CC62AC2"/>
    <w:rsid w:val="5D18012D"/>
    <w:rsid w:val="618E1E00"/>
    <w:rsid w:val="61E91EC4"/>
    <w:rsid w:val="628F1581"/>
    <w:rsid w:val="66F26570"/>
    <w:rsid w:val="680446B0"/>
    <w:rsid w:val="684D3A5E"/>
    <w:rsid w:val="686D259D"/>
    <w:rsid w:val="68D91796"/>
    <w:rsid w:val="6A397774"/>
    <w:rsid w:val="6AB72905"/>
    <w:rsid w:val="6DE72678"/>
    <w:rsid w:val="6EA73342"/>
    <w:rsid w:val="6F6F0FC3"/>
    <w:rsid w:val="727573F2"/>
    <w:rsid w:val="72B913E4"/>
    <w:rsid w:val="74980757"/>
    <w:rsid w:val="75707339"/>
    <w:rsid w:val="75B570E6"/>
    <w:rsid w:val="77383B2B"/>
    <w:rsid w:val="7B4C1637"/>
    <w:rsid w:val="7BBF2A6D"/>
    <w:rsid w:val="7BEE5100"/>
    <w:rsid w:val="7EDFB7BC"/>
    <w:rsid w:val="F5DFCA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7">
    <w:name w:val="Table Grid"/>
    <w:basedOn w:val="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9">
    <w:name w:val="Strong"/>
    <w:basedOn w:val="8"/>
    <w:qFormat/>
    <w:uiPriority w:val="0"/>
    <w:rPr>
      <w:b/>
    </w:rPr>
  </w:style>
  <w:style w:type="character" w:customStyle="1" w:styleId="10">
    <w:name w:val="font51"/>
    <w:basedOn w:val="8"/>
    <w:qFormat/>
    <w:uiPriority w:val="0"/>
    <w:rPr>
      <w:rFonts w:hint="eastAsia" w:ascii="等线" w:hAnsi="等线" w:eastAsia="等线" w:cs="等线"/>
      <w:b/>
      <w:color w:val="000000"/>
      <w:sz w:val="22"/>
      <w:szCs w:val="22"/>
      <w:u w:val="none"/>
    </w:rPr>
  </w:style>
  <w:style w:type="paragraph" w:customStyle="1" w:styleId="11">
    <w:name w:val="列表段落1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4</Pages>
  <Words>490</Words>
  <Characters>560</Characters>
  <Lines>13</Lines>
  <Paragraphs>3</Paragraphs>
  <TotalTime>47</TotalTime>
  <ScaleCrop>false</ScaleCrop>
  <LinksUpToDate>false</LinksUpToDate>
  <CharactersWithSpaces>572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2021-09-16T17:24:00Z</dcterms:created>
  <dc:creator>Administrator</dc:creator>
  <cp:lastModifiedBy>户口王册</cp:lastModifiedBy>
  <dcterms:modified xsi:type="dcterms:W3CDTF">2026-03-25T01:16:05Z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F102793DAA894F60BADBF5A88BFE1D46_13</vt:lpwstr>
  </property>
  <property fmtid="{D5CDD505-2E9C-101B-9397-08002B2CF9AE}" pid="4" name="KSOTemplateDocerSaveRecord">
    <vt:lpwstr>eyJoZGlkIjoiYjY4MGZlNWU0YjZkNjcwMGU0MWIxNTEzZDA0Nzg0MmEiLCJ1c2VySWQiOiI0NjE1MDM1MDIifQ==</vt:lpwstr>
  </property>
</Properties>
</file>