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hint="eastAsia" w:ascii="微软雅黑" w:hAnsi="微软雅黑" w:eastAsia="微软雅黑" w:cs="微软雅黑"/>
          <w:sz w:val="28"/>
          <w:szCs w:val="28"/>
        </w:rPr>
      </w:pPr>
      <w:r>
        <w:rPr>
          <w:rFonts w:hint="eastAsia" w:ascii="微软雅黑" w:hAnsi="微软雅黑" w:eastAsia="微软雅黑" w:cs="微软雅黑"/>
          <w:sz w:val="28"/>
          <w:szCs w:val="28"/>
        </w:rPr>
        <w:t>附件</w:t>
      </w:r>
      <w:r>
        <w:rPr>
          <w:rFonts w:hint="eastAsia" w:ascii="微软雅黑" w:hAnsi="微软雅黑" w:eastAsia="微软雅黑" w:cs="微软雅黑"/>
          <w:sz w:val="28"/>
          <w:szCs w:val="28"/>
          <w:lang w:val="en-US" w:eastAsia="zh-CN"/>
        </w:rPr>
        <w:t>1</w:t>
      </w:r>
      <w:r>
        <w:rPr>
          <w:rFonts w:hint="eastAsia" w:ascii="微软雅黑" w:hAnsi="微软雅黑" w:eastAsia="微软雅黑" w:cs="微软雅黑"/>
          <w:sz w:val="28"/>
          <w:szCs w:val="28"/>
        </w:rPr>
        <w:t>：</w:t>
      </w:r>
    </w:p>
    <w:p>
      <w:pPr>
        <w:snapToGrid w:val="0"/>
        <w:spacing w:line="360" w:lineRule="auto"/>
        <w:jc w:val="center"/>
        <w:rPr>
          <w:rFonts w:hint="eastAsia" w:ascii="微软雅黑" w:hAnsi="微软雅黑" w:eastAsia="微软雅黑" w:cs="微软雅黑"/>
          <w:b/>
          <w:bCs/>
          <w:sz w:val="28"/>
          <w:szCs w:val="28"/>
        </w:rPr>
      </w:pPr>
      <w:r>
        <w:rPr>
          <w:rFonts w:hint="eastAsia" w:ascii="微软雅黑" w:hAnsi="微软雅黑" w:eastAsia="微软雅黑" w:cs="微软雅黑"/>
          <w:b/>
          <w:bCs/>
          <w:sz w:val="28"/>
          <w:szCs w:val="28"/>
        </w:rPr>
        <w:t>学信网核对学籍电子信息操作流程</w:t>
      </w:r>
    </w:p>
    <w:p>
      <w:pPr>
        <w:spacing w:line="520" w:lineRule="exac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none" w:hAnsi="none" w:cs="宋体"/>
          <w:b/>
          <w:color w:val="000000"/>
          <w:kern w:val="0"/>
          <w:sz w:val="28"/>
          <w:szCs w:val="28"/>
        </w:rPr>
        <w:t xml:space="preserve">   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1.进入“中国高等教育学生信息网（学信网）”，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fldChar w:fldCharType="begin"/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instrText xml:space="preserve"> HYPERLINK "http://www.chsi.com.cn" </w:instrTex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fldChar w:fldCharType="separate"/>
      </w:r>
      <w:r>
        <w:rPr>
          <w:rStyle w:val="9"/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http://www.chsi.com.cn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fldChar w:fldCharType="end"/>
      </w:r>
    </w:p>
    <w:p>
      <w:pPr>
        <w:jc w:val="center"/>
        <w:rPr>
          <w:rFonts w:hint="eastAsia" w:ascii="none" w:hAnsi="none" w:cs="宋体"/>
          <w:color w:val="000000"/>
          <w:kern w:val="0"/>
          <w:sz w:val="28"/>
          <w:szCs w:val="28"/>
        </w:rPr>
      </w:pPr>
      <w:r>
        <w:drawing>
          <wp:inline distT="0" distB="0" distL="114300" distR="114300">
            <wp:extent cx="5264150" cy="4039235"/>
            <wp:effectExtent l="0" t="0" r="12700" b="18415"/>
            <wp:docPr id="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3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4039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2.点击“学籍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/>
        </w:rPr>
        <w:t>查询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”，进入学信档案，如下图：</w:t>
      </w:r>
    </w:p>
    <w:p>
      <w:pPr>
        <w:jc w:val="center"/>
        <w:rPr>
          <w:rFonts w:hint="eastAsia" w:ascii="none" w:hAnsi="none" w:cs="宋体"/>
          <w:color w:val="000000"/>
          <w:kern w:val="0"/>
          <w:sz w:val="28"/>
          <w:szCs w:val="28"/>
        </w:rPr>
      </w:pPr>
      <w:r>
        <w:rPr>
          <w:rFonts w:hint="eastAsia" w:ascii="none" w:hAnsi="none" w:cs="宋体"/>
          <w:color w:val="000000"/>
          <w:kern w:val="0"/>
          <w:sz w:val="28"/>
          <w:szCs w:val="28"/>
        </w:rPr>
        <w:drawing>
          <wp:inline distT="0" distB="0" distL="114300" distR="114300">
            <wp:extent cx="4913630" cy="2418715"/>
            <wp:effectExtent l="9525" t="9525" r="10795" b="10160"/>
            <wp:docPr id="3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13630" cy="2418715"/>
                    </a:xfrm>
                    <a:prstGeom prst="rect">
                      <a:avLst/>
                    </a:prstGeom>
                    <a:noFill/>
                    <a:ln w="9525" cap="flat" cmpd="sng">
                      <a:solidFill>
                        <a:srgbClr val="000000"/>
                      </a:solidFill>
                      <a:prstDash val="solid"/>
                      <a:miter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spacing w:line="520" w:lineRule="exact"/>
        <w:ind w:firstLine="42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200025</wp:posOffset>
            </wp:positionH>
            <wp:positionV relativeFrom="paragraph">
              <wp:posOffset>1085850</wp:posOffset>
            </wp:positionV>
            <wp:extent cx="2924810" cy="3052445"/>
            <wp:effectExtent l="0" t="0" r="8890" b="14605"/>
            <wp:wrapTopAndBottom/>
            <wp:docPr id="1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924810" cy="3052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/>
        </w:rPr>
        <w:t>3.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如已注册过学信网账号，点击“登录学信档案”，出现登录页面，按要求填写信息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/>
        </w:rPr>
        <w:t>进行登录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。</w:t>
      </w:r>
    </w:p>
    <w:p>
      <w:pPr>
        <w:numPr>
          <w:ilvl w:val="0"/>
          <w:numId w:val="0"/>
        </w:numPr>
        <w:spacing w:line="520" w:lineRule="exact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</w:t>
      </w:r>
    </w:p>
    <w:p>
      <w:pPr>
        <w:numPr>
          <w:ilvl w:val="0"/>
          <w:numId w:val="0"/>
        </w:numPr>
        <w:spacing w:line="520" w:lineRule="exact"/>
        <w:rPr>
          <w:rFonts w:hint="eastAsia" w:eastAsia="宋体"/>
          <w:lang w:val="en-US" w:eastAsia="zh-CN"/>
        </w:rPr>
      </w:pPr>
      <w:r>
        <w:rPr>
          <w:rFonts w:hint="eastAsia"/>
          <w:lang w:val="en-US" w:eastAsia="zh-CN"/>
        </w:rPr>
        <w:t xml:space="preserve">  </w:t>
      </w:r>
    </w:p>
    <w:p>
      <w:pPr>
        <w:spacing w:line="520" w:lineRule="exact"/>
        <w:ind w:firstLine="560" w:firstLineChars="20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4.现在以未注册的用户为例操作，点击“注册学信网账号”，出现：</w:t>
      </w:r>
    </w:p>
    <w:p>
      <w:pPr>
        <w:jc w:val="center"/>
        <w:rPr>
          <w:rFonts w:hint="eastAsia" w:ascii="none" w:hAnsi="none" w:cs="宋体"/>
          <w:color w:val="000000"/>
          <w:kern w:val="0"/>
          <w:sz w:val="28"/>
          <w:szCs w:val="28"/>
        </w:rPr>
      </w:pPr>
      <w:r>
        <w:rPr>
          <w:rFonts w:hint="eastAsia" w:ascii="none" w:hAnsi="none" w:cs="宋体"/>
          <w:color w:val="000000"/>
          <w:kern w:val="0"/>
          <w:sz w:val="28"/>
          <w:szCs w:val="28"/>
        </w:rPr>
        <w:drawing>
          <wp:inline distT="0" distB="0" distL="114300" distR="114300">
            <wp:extent cx="4935855" cy="3491865"/>
            <wp:effectExtent l="9525" t="9525" r="26670" b="22860"/>
            <wp:docPr id="4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7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35855" cy="3491865"/>
                    </a:xfrm>
                    <a:prstGeom prst="rect">
                      <a:avLst/>
                    </a:prstGeom>
                    <a:noFill/>
                    <a:ln w="9525" cap="flat" cmpd="sng">
                      <a:solidFill>
                        <a:srgbClr val="000000"/>
                      </a:solidFill>
                      <a:prstDash val="solid"/>
                      <a:miter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spacing w:line="520" w:lineRule="exact"/>
        <w:ind w:firstLine="700" w:firstLineChars="25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5.请</w:t>
      </w:r>
      <w:r>
        <w:rPr>
          <w:rFonts w:hint="eastAsia" w:ascii="仿宋_GB2312" w:hAnsi="仿宋_GB2312" w:eastAsia="仿宋_GB2312" w:cs="仿宋_GB2312"/>
          <w:b/>
          <w:color w:val="000000"/>
          <w:kern w:val="0"/>
          <w:sz w:val="28"/>
          <w:szCs w:val="28"/>
        </w:rPr>
        <w:t>认真、准确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地填写完整的电子档案（带</w:t>
      </w:r>
      <w:r>
        <w:rPr>
          <w:rFonts w:hint="eastAsia" w:ascii="仿宋_GB2312" w:hAnsi="仿宋_GB2312" w:eastAsia="仿宋_GB2312" w:cs="仿宋_GB2312"/>
          <w:color w:val="FF0000"/>
          <w:kern w:val="0"/>
          <w:sz w:val="28"/>
          <w:szCs w:val="28"/>
        </w:rPr>
        <w:t>﹡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号的为必填项），通过手机获取校验码，进行验证后系统将进行（手机号、身份证号）实名绑定，填写完毕后，会提示账号注册成功，如下图：</w:t>
      </w:r>
    </w:p>
    <w:p>
      <w:pPr>
        <w:jc w:val="center"/>
        <w:rPr>
          <w:rFonts w:hint="eastAsia" w:ascii="none" w:hAnsi="none" w:cs="宋体"/>
          <w:color w:val="000000"/>
          <w:kern w:val="0"/>
          <w:sz w:val="28"/>
          <w:szCs w:val="28"/>
        </w:rPr>
      </w:pPr>
      <w:r>
        <w:rPr>
          <w:rFonts w:hint="eastAsia" w:ascii="none" w:hAnsi="none" w:cs="宋体"/>
          <w:color w:val="000000"/>
          <w:kern w:val="0"/>
          <w:sz w:val="28"/>
          <w:szCs w:val="28"/>
        </w:rPr>
        <w:drawing>
          <wp:inline distT="0" distB="0" distL="114300" distR="114300">
            <wp:extent cx="5001260" cy="1801495"/>
            <wp:effectExtent l="9525" t="9525" r="18415" b="17780"/>
            <wp:docPr id="5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8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001260" cy="1801495"/>
                    </a:xfrm>
                    <a:prstGeom prst="rect">
                      <a:avLst/>
                    </a:prstGeom>
                    <a:noFill/>
                    <a:ln w="9525" cap="flat" cmpd="sng">
                      <a:solidFill>
                        <a:srgbClr val="000000"/>
                      </a:solidFill>
                      <a:prstDash val="solid"/>
                      <a:miter/>
                      <a:headEnd type="none" w="med" len="med"/>
                      <a:tailEnd type="none" w="med" len="med"/>
                    </a:ln>
                  </pic:spPr>
                </pic:pic>
              </a:graphicData>
            </a:graphic>
          </wp:inline>
        </w:drawing>
      </w:r>
    </w:p>
    <w:p>
      <w:pPr>
        <w:spacing w:line="520" w:lineRule="exact"/>
        <w:ind w:firstLine="700" w:firstLineChars="25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 xml:space="preserve">6.点击“立即登录”，进入用户登录界面。通过输入“手机号、身份证号”其中一种，输入密码后，看到以下页面（如已注册过学信网账号，将直接跳转至第六步）： </w:t>
      </w:r>
    </w:p>
    <w:p>
      <w:pPr>
        <w:jc w:val="center"/>
        <w:rPr>
          <w:rFonts w:hint="eastAsia" w:ascii="none" w:hAnsi="none" w:eastAsia="宋体" w:cs="宋体"/>
          <w:color w:val="000000"/>
          <w:kern w:val="0"/>
          <w:sz w:val="28"/>
          <w:szCs w:val="28"/>
          <w:lang w:eastAsia="zh-CN"/>
        </w:rPr>
      </w:pPr>
      <w:r>
        <w:rPr>
          <w:rFonts w:hint="eastAsia" w:ascii="none" w:hAnsi="none" w:eastAsia="宋体" w:cs="宋体"/>
          <w:color w:val="000000"/>
          <w:kern w:val="0"/>
          <w:sz w:val="28"/>
          <w:szCs w:val="28"/>
          <w:lang w:eastAsia="zh-CN"/>
        </w:rPr>
        <w:drawing>
          <wp:inline distT="0" distB="0" distL="114300" distR="114300">
            <wp:extent cx="3964940" cy="4959350"/>
            <wp:effectExtent l="0" t="0" r="16510" b="12700"/>
            <wp:docPr id="6" name="图片 28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28" descr="1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64940" cy="4959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ind w:firstLine="700" w:firstLineChars="250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7.点击“高等教育信息查看”进入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eastAsia="zh-CN"/>
        </w:rPr>
        <w:t>“学籍信息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/>
        </w:rPr>
        <w:t>/图像校对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eastAsia="zh-CN"/>
        </w:rPr>
        <w:t>”界面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：</w:t>
      </w:r>
    </w:p>
    <w:p>
      <w:pPr>
        <w:jc w:val="center"/>
        <w:rPr>
          <w:rFonts w:hint="eastAsia" w:ascii="none" w:hAnsi="none" w:eastAsia="宋体" w:cs="宋体"/>
          <w:color w:val="000000"/>
          <w:kern w:val="0"/>
          <w:sz w:val="28"/>
          <w:szCs w:val="28"/>
          <w:lang w:eastAsia="zh-CN"/>
        </w:rPr>
      </w:pPr>
      <w:r>
        <w:drawing>
          <wp:inline distT="0" distB="0" distL="114300" distR="114300">
            <wp:extent cx="5481320" cy="2200275"/>
            <wp:effectExtent l="0" t="0" r="5080" b="9525"/>
            <wp:docPr id="1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48132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8.在该界面逐项核对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/>
        </w:rPr>
        <w:t>个人基本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560" w:firstLineChars="200"/>
        <w:textAlignment w:val="auto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.以上查询界面信息均为学生录取信息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8"/>
          <w:szCs w:val="28"/>
        </w:rPr>
        <w:t>。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学生的信息严格以录取数据为准，不允许随意变动。如确有过往信息与本人实际信息不符，学生必须向学院（学习中心）提出申请和提供充足的材料。</w:t>
      </w:r>
    </w:p>
    <w:p>
      <w:pPr>
        <w:spacing w:line="560" w:lineRule="exact"/>
        <w:jc w:val="left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  <w:bookmarkStart w:id="0" w:name="_GoBack"/>
      <w:bookmarkEnd w:id="0"/>
    </w:p>
    <w:p>
      <w:pPr>
        <w:spacing w:line="560" w:lineRule="exact"/>
        <w:jc w:val="left"/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</w:pPr>
    </w:p>
    <w:p>
      <w:pPr>
        <w:widowControl/>
        <w:shd w:val="clear" w:color="auto" w:fill="FFFFFF"/>
        <w:spacing w:before="150" w:line="240" w:lineRule="atLeast"/>
        <w:jc w:val="left"/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8"/>
          <w:szCs w:val="28"/>
        </w:rPr>
        <w:t xml:space="preserve">学信中心联系方法 </w:t>
      </w:r>
      <w:r>
        <w:rPr>
          <w:rFonts w:hint="eastAsia" w:ascii="仿宋_GB2312" w:hAnsi="仿宋_GB2312" w:eastAsia="仿宋_GB2312" w:cs="仿宋_GB2312"/>
          <w:b/>
          <w:bCs/>
          <w:color w:val="000000"/>
          <w:kern w:val="0"/>
          <w:sz w:val="28"/>
          <w:szCs w:val="28"/>
          <w:lang w:eastAsia="zh-CN"/>
        </w:rPr>
        <w:t>：</w:t>
      </w:r>
    </w:p>
    <w:p>
      <w:pPr>
        <w:pStyle w:val="5"/>
        <w:keepNext w:val="0"/>
        <w:keepLines w:val="0"/>
        <w:widowControl/>
        <w:suppressLineNumbers w:val="0"/>
        <w:rPr>
          <w:b/>
          <w:bCs/>
        </w:rPr>
      </w:pPr>
      <w:r>
        <w:rPr>
          <w:b/>
          <w:bCs/>
        </w:rPr>
        <w:t>客服电话：010-67410388</w:t>
      </w:r>
    </w:p>
    <w:p>
      <w:pPr>
        <w:pStyle w:val="5"/>
        <w:keepNext w:val="0"/>
        <w:keepLines w:val="0"/>
        <w:widowControl/>
        <w:suppressLineNumbers w:val="0"/>
        <w:rPr>
          <w:b/>
          <w:bCs/>
        </w:rPr>
      </w:pPr>
      <w:r>
        <w:rPr>
          <w:b/>
          <w:bCs/>
        </w:rPr>
        <w:t>客服邮箱：kefu</w:t>
      </w:r>
      <w:r>
        <w:rPr>
          <w:rFonts w:hint="eastAsia"/>
          <w:b/>
          <w:bCs/>
          <w:lang w:val="en-US" w:eastAsia="zh-CN"/>
        </w:rPr>
        <w:t>@</w:t>
      </w:r>
      <w:r>
        <w:rPr>
          <w:b/>
          <w:bCs/>
        </w:rPr>
        <w:t>chsi.com.cn</w:t>
      </w:r>
    </w:p>
    <w:p>
      <w:pPr>
        <w:pStyle w:val="5"/>
        <w:keepNext w:val="0"/>
        <w:keepLines w:val="0"/>
        <w:widowControl/>
        <w:suppressLineNumbers w:val="0"/>
        <w:rPr>
          <w:rFonts w:hint="eastAsia" w:eastAsia="宋体"/>
          <w:b/>
          <w:bCs/>
          <w:lang w:eastAsia="zh-CN"/>
        </w:rPr>
      </w:pPr>
      <w:r>
        <w:rPr>
          <w:rFonts w:hint="eastAsia"/>
          <w:b/>
          <w:bCs/>
          <w:lang w:eastAsia="zh-CN"/>
        </w:rPr>
        <w:t>学信网</w:t>
      </w:r>
      <w:r>
        <w:rPr>
          <w:b/>
          <w:bCs/>
        </w:rPr>
        <w:t>微信公众号：chsi_chesicc</w:t>
      </w:r>
      <w:r>
        <w:rPr>
          <w:rFonts w:hint="eastAsia"/>
          <w:b/>
          <w:bCs/>
          <w:lang w:eastAsia="zh-CN"/>
        </w:rPr>
        <w:t>（推荐使用）</w:t>
      </w:r>
    </w:p>
    <w:p>
      <w:pPr>
        <w:jc w:val="both"/>
        <w:rPr>
          <w:rFonts w:hint="eastAsia" w:ascii="微软雅黑" w:hAnsi="微软雅黑" w:eastAsia="微软雅黑" w:cs="微软雅黑"/>
          <w:sz w:val="30"/>
          <w:szCs w:val="30"/>
        </w:rPr>
      </w:pPr>
    </w:p>
    <w:sectPr>
      <w:footerReference r:id="rId3" w:type="default"/>
      <w:pgSz w:w="11906" w:h="16838"/>
      <w:pgMar w:top="1440" w:right="1633" w:bottom="1440" w:left="1633" w:header="851" w:footer="992" w:gutter="0"/>
      <w:cols w:space="720" w:num="1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none">
    <w:altName w:val="Times New Roman"/>
    <w:panose1 w:val="00000000000000000000"/>
    <w:charset w:val="00"/>
    <w:family w:val="roman"/>
    <w:pitch w:val="default"/>
    <w:sig w:usb0="00000000" w:usb1="00000000" w:usb2="00000000" w:usb3="00000000" w:csb0="0000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5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BTIqWSyQEAAJo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9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yNmFmODE1YjA5ZWQxNTk4MDU2NjAwNDI0YzNhZmYifQ=="/>
  </w:docVars>
  <w:rsids>
    <w:rsidRoot w:val="0079490D"/>
    <w:rsid w:val="000A7DD4"/>
    <w:rsid w:val="00264170"/>
    <w:rsid w:val="00301FCC"/>
    <w:rsid w:val="003546CF"/>
    <w:rsid w:val="005175FD"/>
    <w:rsid w:val="005801BF"/>
    <w:rsid w:val="0079490D"/>
    <w:rsid w:val="00806990"/>
    <w:rsid w:val="00942CF1"/>
    <w:rsid w:val="00A37456"/>
    <w:rsid w:val="040F5CCA"/>
    <w:rsid w:val="051D5305"/>
    <w:rsid w:val="05717572"/>
    <w:rsid w:val="057419E1"/>
    <w:rsid w:val="0E0268DC"/>
    <w:rsid w:val="12305F64"/>
    <w:rsid w:val="173647E6"/>
    <w:rsid w:val="1841205C"/>
    <w:rsid w:val="1C514D06"/>
    <w:rsid w:val="1CF17781"/>
    <w:rsid w:val="1F3D4230"/>
    <w:rsid w:val="1FE03C90"/>
    <w:rsid w:val="21D93BE2"/>
    <w:rsid w:val="233533C9"/>
    <w:rsid w:val="247127FE"/>
    <w:rsid w:val="379F1AF1"/>
    <w:rsid w:val="388E4A6D"/>
    <w:rsid w:val="394750CB"/>
    <w:rsid w:val="39C9175C"/>
    <w:rsid w:val="3C290EDE"/>
    <w:rsid w:val="3CC61A3C"/>
    <w:rsid w:val="3E0D7692"/>
    <w:rsid w:val="468877BD"/>
    <w:rsid w:val="4994756B"/>
    <w:rsid w:val="49D21030"/>
    <w:rsid w:val="4D5A5745"/>
    <w:rsid w:val="4D71326B"/>
    <w:rsid w:val="4E2266F4"/>
    <w:rsid w:val="50935930"/>
    <w:rsid w:val="614856FC"/>
    <w:rsid w:val="615879F3"/>
    <w:rsid w:val="635B22D0"/>
    <w:rsid w:val="64AC4101"/>
    <w:rsid w:val="654A1006"/>
    <w:rsid w:val="6BAE1297"/>
    <w:rsid w:val="6C7F0BC6"/>
    <w:rsid w:val="6EAA24B5"/>
    <w:rsid w:val="726717BB"/>
    <w:rsid w:val="77E651BD"/>
    <w:rsid w:val="7BB5787F"/>
    <w:rsid w:val="7C21287F"/>
    <w:rsid w:val="7DF5368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uiPriority w:val="0"/>
    <w:pPr>
      <w:jc w:val="left"/>
    </w:pPr>
  </w:style>
  <w:style w:type="paragraph" w:styleId="3">
    <w:name w:val="footer"/>
    <w:basedOn w:val="1"/>
    <w:autoRedefine/>
    <w:semiHidden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Normal (Web)"/>
    <w:basedOn w:val="1"/>
    <w:autoRedefine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7">
    <w:name w:val="Table Grid"/>
    <w:basedOn w:val="6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Hyperlink"/>
    <w:basedOn w:val="8"/>
    <w:autoRedefine/>
    <w:qFormat/>
    <w:uiPriority w:val="99"/>
    <w:rPr>
      <w:rFonts w:cs="Times New Roman"/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5.png"/><Relationship Id="rId8" Type="http://schemas.openxmlformats.org/officeDocument/2006/relationships/image" Target="media/image4.png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7.png"/><Relationship Id="rId10" Type="http://schemas.openxmlformats.org/officeDocument/2006/relationships/image" Target="media/image6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微软用户</Company>
  <Pages>4</Pages>
  <Words>451</Words>
  <Characters>481</Characters>
  <Lines>19</Lines>
  <Paragraphs>5</Paragraphs>
  <TotalTime>2</TotalTime>
  <ScaleCrop>false</ScaleCrop>
  <LinksUpToDate>false</LinksUpToDate>
  <CharactersWithSpaces>485</CharactersWithSpaces>
  <Application>WPS Office_12.1.0.16399_F1E327BC-269C-435d-A152-05C5408002CA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2021-10-29T03:54:00Z</dcterms:created>
  <dc:creator>向祖慧</dc:creator>
  <cp:lastModifiedBy>知蓝</cp:lastModifiedBy>
  <cp:lastPrinted>2021-11-02T01:57:00Z</cp:lastPrinted>
  <dcterms:modified xsi:type="dcterms:W3CDTF">2024-10-16T09:21:27Z</dcterms:modified>
  <dc:title>湖北大学教务处</dc:title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0335AFC8372E42FE94D7617D381B2A8A_13</vt:lpwstr>
  </property>
</Properties>
</file>